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noProof/>
          <w:lang w:val="it-IT"/>
        </w:rPr>
        <w:id w:val="414904541"/>
        <w:docPartObj>
          <w:docPartGallery w:val="Cover Pages"/>
          <w:docPartUnique/>
        </w:docPartObj>
      </w:sdtPr>
      <w:sdtEndPr/>
      <w:sdtContent>
        <w:p w14:paraId="05AFA0C8" w14:textId="2132EF66" w:rsidR="005647FA" w:rsidRPr="0030018D" w:rsidRDefault="003D59BE">
          <w:pPr>
            <w:rPr>
              <w:noProof/>
              <w:lang w:val="it-IT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3C98A10" wp14:editId="73EB33E6">
                    <wp:simplePos x="0" y="0"/>
                    <wp:positionH relativeFrom="column">
                      <wp:posOffset>3278505</wp:posOffset>
                    </wp:positionH>
                    <wp:positionV relativeFrom="paragraph">
                      <wp:posOffset>-1266825</wp:posOffset>
                    </wp:positionV>
                    <wp:extent cx="2867025" cy="1009650"/>
                    <wp:effectExtent l="0" t="0" r="9525" b="0"/>
                    <wp:wrapNone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867025" cy="1009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6A36E9" w14:textId="77777777" w:rsidR="00A722F4" w:rsidRDefault="00A722F4">
                                <w:r>
                                  <w:rPr>
                                    <w:noProof/>
                                    <w:lang w:val="it-IT" w:eastAsia="it-IT"/>
                                  </w:rPr>
                                  <w:drawing>
                                    <wp:inline distT="0" distB="0" distL="0" distR="0" wp14:anchorId="41386452" wp14:editId="2B6D686B">
                                      <wp:extent cx="2676573" cy="876300"/>
                                      <wp:effectExtent l="0" t="0" r="0" b="0"/>
                                      <wp:docPr id="16" name="Immagin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Logo Conservizi Nero Trasparente Medio.png"/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79187" cy="8771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C98A1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margin-left:258.15pt;margin-top:-99.75pt;width:225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" fillcolor="white [3201]" strokecolor="white [3212]" strokeweight=".5pt">
                    <v:path arrowok="t"/>
                    <v:textbox>
                      <w:txbxContent>
                        <w:p w14:paraId="206A36E9" w14:textId="77777777" w:rsidR="00A722F4" w:rsidRDefault="00A722F4"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41386452" wp14:editId="2B6D686B">
                                <wp:extent cx="2676573" cy="876300"/>
                                <wp:effectExtent l="0" t="0" r="0" b="0"/>
                                <wp:docPr id="16" name="Immagin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 Conservizi Nero Trasparente Medio.png"/>
                                        <pic:cNvPic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9187" cy="8771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722F4" w:rsidRPr="0030018D">
            <w:rPr>
              <w:noProof/>
              <w:lang w:val="it-IT" w:eastAsia="it-IT"/>
            </w:rPr>
            <w:drawing>
              <wp:anchor distT="0" distB="0" distL="114300" distR="114300" simplePos="0" relativeHeight="251660288" behindDoc="1" locked="0" layoutInCell="1" allowOverlap="0" wp14:anchorId="55C2627A" wp14:editId="1D48B3EB">
                <wp:simplePos x="0" y="0"/>
                <wp:positionH relativeFrom="margin">
                  <wp:posOffset>-226695</wp:posOffset>
                </wp:positionH>
                <wp:positionV relativeFrom="page">
                  <wp:posOffset>1924050</wp:posOffset>
                </wp:positionV>
                <wp:extent cx="6305550" cy="4469765"/>
                <wp:effectExtent l="0" t="0" r="0" b="698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tock_000017310223Large_RT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5550" cy="4469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0" wp14:anchorId="092B10CC" wp14:editId="1EF9DF4C">
                    <wp:simplePos x="0" y="0"/>
                    <wp:positionH relativeFrom="margin">
                      <wp:posOffset>-280035</wp:posOffset>
                    </wp:positionH>
                    <wp:positionV relativeFrom="page">
                      <wp:posOffset>6684645</wp:posOffset>
                    </wp:positionV>
                    <wp:extent cx="6412230" cy="2735580"/>
                    <wp:effectExtent l="0" t="0" r="7620" b="7620"/>
                    <wp:wrapNone/>
                    <wp:docPr id="2" name="Casella di testo 6" descr="Title, Subtitle, and Abstract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412230" cy="273558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5535494" w14:textId="30AB21FC" w:rsidR="00601E66" w:rsidRPr="009839A2" w:rsidRDefault="004F4FD4" w:rsidP="00601E66">
                                <w:pPr>
                                  <w:pStyle w:val="Titolo"/>
                                  <w:rPr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snapToGrid w:val="0"/>
                                      <w:highlight w:val="darkCyan"/>
                                      <w:lang w:val="it-IT"/>
                                    </w:rPr>
                                    <w:alias w:val="Titolo"/>
                                    <w:tag w:val=""/>
                                    <w:id w:val="179047424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623BFC" w:rsidRPr="00567BDD">
                                      <w:rPr>
                                        <w:snapToGrid w:val="0"/>
                                        <w:highlight w:val="darkCyan"/>
                                        <w:lang w:val="it-IT"/>
                                      </w:rPr>
                                      <w:t>CONTO CONSUNTIVO 202</w:t>
                                    </w:r>
                                    <w:r w:rsidR="00567BDD" w:rsidRPr="00567BDD">
                                      <w:rPr>
                                        <w:snapToGrid w:val="0"/>
                                        <w:highlight w:val="darkCyan"/>
                                        <w:lang w:val="it-IT"/>
                                      </w:rPr>
                                      <w:t>4</w:t>
                                    </w:r>
                                  </w:sdtContent>
                                </w:sdt>
                              </w:p>
                              <w:p w14:paraId="58E08E13" w14:textId="77777777" w:rsidR="00601E66" w:rsidRPr="00601E66" w:rsidRDefault="00601E66" w:rsidP="0061763F">
                                <w:pPr>
                                  <w:ind w:left="450"/>
                                  <w:rPr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82500</wp14:pctWidth>
                    </wp14:sizeRelH>
                    <wp14:sizeRelV relativeFrom="page">
                      <wp14:pctHeight>27200</wp14:pctHeight>
                    </wp14:sizeRelV>
                  </wp:anchor>
                </w:drawing>
              </mc:Choice>
              <mc:Fallback>
                <w:pict>
                  <v:shape w14:anchorId="092B10CC" id="Casella di testo 6" o:spid="_x0000_s1027" type="#_x0000_t202" alt="Title, Subtitle, and Abstract" style="position:absolute;margin-left:-22.05pt;margin-top:526.35pt;width:504.9pt;height:215.4pt;z-index:251662336;visibility:visible;mso-wrap-style:square;mso-width-percent:825;mso-height-percent:272;mso-wrap-distance-left:9pt;mso-wrap-distance-top:0;mso-wrap-distance-right:9pt;mso-wrap-distance-bottom:0;mso-position-horizontal:absolute;mso-position-horizontal-relative:margin;mso-position-vertical:absolute;mso-position-vertical-relative:page;mso-width-percent:825;mso-height-percent:27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" o:allowoverlap="f" fillcolor="#a0c3e3 [1941]" stroked="f" strokeweight=".5pt">
                    <v:textbox inset="0,0,0,0">
                      <w:txbxContent>
                        <w:p w14:paraId="35535494" w14:textId="30AB21FC" w:rsidR="00601E66" w:rsidRPr="009839A2" w:rsidRDefault="004F4FD4" w:rsidP="00601E66">
                          <w:pPr>
                            <w:pStyle w:val="Titolo"/>
                            <w:rPr>
                              <w:lang w:val="fr-FR"/>
                            </w:rPr>
                          </w:pPr>
                          <w:sdt>
                            <w:sdtPr>
                              <w:rPr>
                                <w:snapToGrid w:val="0"/>
                                <w:highlight w:val="darkCyan"/>
                                <w:lang w:val="it-IT"/>
                              </w:rPr>
                              <w:alias w:val="Titolo"/>
                              <w:tag w:val=""/>
                              <w:id w:val="179047424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623BFC" w:rsidRPr="00567BDD">
                                <w:rPr>
                                  <w:snapToGrid w:val="0"/>
                                  <w:highlight w:val="darkCyan"/>
                                  <w:lang w:val="it-IT"/>
                                </w:rPr>
                                <w:t>CONTO CONSUNTIVO 202</w:t>
                              </w:r>
                              <w:r w:rsidR="00567BDD" w:rsidRPr="00567BDD">
                                <w:rPr>
                                  <w:snapToGrid w:val="0"/>
                                  <w:highlight w:val="darkCyan"/>
                                  <w:lang w:val="it-IT"/>
                                </w:rPr>
                                <w:t>4</w:t>
                              </w:r>
                            </w:sdtContent>
                          </w:sdt>
                        </w:p>
                        <w:p w14:paraId="58E08E13" w14:textId="77777777" w:rsidR="00601E66" w:rsidRPr="00601E66" w:rsidRDefault="00601E66" w:rsidP="0061763F">
                          <w:pPr>
                            <w:ind w:left="450"/>
                            <w:rPr>
                              <w:lang w:val="it-IT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sdtContent>
    </w:sdt>
    <w:p w14:paraId="3DB7D6D9" w14:textId="77777777" w:rsidR="005647FA" w:rsidRPr="0014217C" w:rsidRDefault="005647FA" w:rsidP="0014217C">
      <w:pPr>
        <w:pStyle w:val="Titolosommario"/>
        <w:sectPr w:rsidR="005647FA" w:rsidRPr="0014217C">
          <w:headerReference w:type="default" r:id="rId13"/>
          <w:pgSz w:w="12240" w:h="15840" w:code="1"/>
          <w:pgMar w:top="2520" w:right="1512" w:bottom="1800" w:left="1512" w:header="1080" w:footer="720" w:gutter="0"/>
          <w:pgNumType w:start="0"/>
          <w:cols w:space="720"/>
          <w:titlePg/>
          <w:docGrid w:linePitch="360"/>
        </w:sectPr>
      </w:pPr>
    </w:p>
    <w:p w14:paraId="704A1DA4" w14:textId="77777777" w:rsidR="00A1023F" w:rsidRDefault="00A1023F">
      <w:pPr>
        <w:rPr>
          <w:b/>
          <w:noProof/>
          <w:color w:val="4A66AC" w:themeColor="accent1"/>
          <w:sz w:val="32"/>
          <w:szCs w:val="32"/>
          <w:lang w:val="it-IT"/>
        </w:rPr>
      </w:pPr>
    </w:p>
    <w:p w14:paraId="50BA1387" w14:textId="37C73507" w:rsidR="003F5FC2" w:rsidRPr="003F5FC2" w:rsidRDefault="003F5FC2">
      <w:pPr>
        <w:rPr>
          <w:b/>
          <w:noProof/>
          <w:color w:val="4A66AC" w:themeColor="accent1"/>
          <w:sz w:val="32"/>
          <w:szCs w:val="32"/>
          <w:lang w:val="it-IT"/>
        </w:rPr>
      </w:pPr>
      <w:r w:rsidRPr="003F5FC2">
        <w:rPr>
          <w:b/>
          <w:noProof/>
          <w:color w:val="4A66AC" w:themeColor="accent1"/>
          <w:sz w:val="32"/>
          <w:szCs w:val="32"/>
          <w:lang w:val="it-IT"/>
        </w:rPr>
        <w:t>STRUTTURA DEL FASCICOLO DI BILANCIO</w:t>
      </w:r>
    </w:p>
    <w:p w14:paraId="0D8C13F0" w14:textId="77777777" w:rsidR="003F5FC2" w:rsidRDefault="003F5FC2" w:rsidP="003F5FC2">
      <w:pPr>
        <w:pStyle w:val="Paragrafoelenco"/>
        <w:numPr>
          <w:ilvl w:val="0"/>
          <w:numId w:val="25"/>
        </w:numPr>
        <w:rPr>
          <w:noProof/>
          <w:color w:val="4A66AC" w:themeColor="accent1"/>
          <w:sz w:val="32"/>
          <w:szCs w:val="32"/>
          <w:lang w:val="it-IT"/>
        </w:rPr>
      </w:pPr>
      <w:r>
        <w:rPr>
          <w:noProof/>
          <w:color w:val="4A66AC" w:themeColor="accent1"/>
          <w:sz w:val="32"/>
          <w:szCs w:val="32"/>
          <w:lang w:val="it-IT"/>
        </w:rPr>
        <w:t>Relazione sulla Gestione</w:t>
      </w:r>
    </w:p>
    <w:p w14:paraId="51E59542" w14:textId="77777777" w:rsidR="003F5FC2" w:rsidRDefault="003F5FC2" w:rsidP="003F5FC2">
      <w:pPr>
        <w:pStyle w:val="Paragrafoelenco"/>
        <w:rPr>
          <w:noProof/>
          <w:color w:val="4A66AC" w:themeColor="accent1"/>
          <w:sz w:val="32"/>
          <w:szCs w:val="32"/>
          <w:lang w:val="it-IT"/>
        </w:rPr>
      </w:pPr>
    </w:p>
    <w:p w14:paraId="6F9BF238" w14:textId="77777777" w:rsidR="003F5FC2" w:rsidRDefault="003F5FC2" w:rsidP="003F5FC2">
      <w:pPr>
        <w:pStyle w:val="Paragrafoelenco"/>
        <w:numPr>
          <w:ilvl w:val="0"/>
          <w:numId w:val="25"/>
        </w:numPr>
        <w:rPr>
          <w:noProof/>
          <w:color w:val="4A66AC" w:themeColor="accent1"/>
          <w:sz w:val="32"/>
          <w:szCs w:val="32"/>
          <w:lang w:val="it-IT"/>
        </w:rPr>
      </w:pPr>
      <w:r>
        <w:rPr>
          <w:noProof/>
          <w:color w:val="4A66AC" w:themeColor="accent1"/>
          <w:sz w:val="32"/>
          <w:szCs w:val="32"/>
          <w:lang w:val="it-IT"/>
        </w:rPr>
        <w:t>Schemi di Bilancio</w:t>
      </w:r>
    </w:p>
    <w:p w14:paraId="4CA8481A" w14:textId="37125460" w:rsidR="003F5FC2" w:rsidRDefault="00623BFC" w:rsidP="003F5FC2">
      <w:pPr>
        <w:pStyle w:val="Paragrafoelenco"/>
        <w:numPr>
          <w:ilvl w:val="1"/>
          <w:numId w:val="25"/>
        </w:numPr>
        <w:rPr>
          <w:noProof/>
          <w:color w:val="4A66AC" w:themeColor="accent1"/>
          <w:sz w:val="32"/>
          <w:szCs w:val="32"/>
          <w:lang w:val="it-IT"/>
        </w:rPr>
      </w:pPr>
      <w:r>
        <w:rPr>
          <w:noProof/>
          <w:color w:val="4A66AC" w:themeColor="accent1"/>
          <w:sz w:val="32"/>
          <w:szCs w:val="32"/>
          <w:lang w:val="it-IT"/>
        </w:rPr>
        <w:t>Contributi associativi 202</w:t>
      </w:r>
      <w:r w:rsidR="00567BDD">
        <w:rPr>
          <w:noProof/>
          <w:color w:val="4A66AC" w:themeColor="accent1"/>
          <w:sz w:val="32"/>
          <w:szCs w:val="32"/>
          <w:lang w:val="it-IT"/>
        </w:rPr>
        <w:t>4</w:t>
      </w:r>
    </w:p>
    <w:p w14:paraId="6EE2EDBA" w14:textId="77777777" w:rsidR="003F5FC2" w:rsidRDefault="003F5FC2" w:rsidP="003F5FC2">
      <w:pPr>
        <w:pStyle w:val="Paragrafoelenco"/>
        <w:numPr>
          <w:ilvl w:val="1"/>
          <w:numId w:val="25"/>
        </w:numPr>
        <w:rPr>
          <w:noProof/>
          <w:color w:val="4A66AC" w:themeColor="accent1"/>
          <w:sz w:val="32"/>
          <w:szCs w:val="32"/>
          <w:lang w:val="it-IT"/>
        </w:rPr>
      </w:pPr>
      <w:r>
        <w:rPr>
          <w:noProof/>
          <w:color w:val="4A66AC" w:themeColor="accent1"/>
          <w:sz w:val="32"/>
          <w:szCs w:val="32"/>
          <w:lang w:val="it-IT"/>
        </w:rPr>
        <w:t>Conto economico riclass</w:t>
      </w:r>
      <w:r w:rsidR="00644EC5">
        <w:rPr>
          <w:noProof/>
          <w:color w:val="4A66AC" w:themeColor="accent1"/>
          <w:sz w:val="32"/>
          <w:szCs w:val="32"/>
          <w:lang w:val="it-IT"/>
        </w:rPr>
        <w:t>i</w:t>
      </w:r>
      <w:r>
        <w:rPr>
          <w:noProof/>
          <w:color w:val="4A66AC" w:themeColor="accent1"/>
          <w:sz w:val="32"/>
          <w:szCs w:val="32"/>
          <w:lang w:val="it-IT"/>
        </w:rPr>
        <w:t>ficato per centri di costo</w:t>
      </w:r>
    </w:p>
    <w:p w14:paraId="12C6E213" w14:textId="77777777" w:rsidR="003F5FC2" w:rsidRDefault="003F5FC2" w:rsidP="003F5FC2">
      <w:pPr>
        <w:pStyle w:val="Paragrafoelenco"/>
        <w:numPr>
          <w:ilvl w:val="1"/>
          <w:numId w:val="25"/>
        </w:numPr>
        <w:rPr>
          <w:noProof/>
          <w:color w:val="4A66AC" w:themeColor="accent1"/>
          <w:sz w:val="32"/>
          <w:szCs w:val="32"/>
          <w:lang w:val="it-IT"/>
        </w:rPr>
      </w:pPr>
      <w:r>
        <w:rPr>
          <w:noProof/>
          <w:color w:val="4A66AC" w:themeColor="accent1"/>
          <w:sz w:val="32"/>
          <w:szCs w:val="32"/>
          <w:lang w:val="it-IT"/>
        </w:rPr>
        <w:t>Tab</w:t>
      </w:r>
      <w:r w:rsidR="00D87D8A">
        <w:rPr>
          <w:noProof/>
          <w:color w:val="4A66AC" w:themeColor="accent1"/>
          <w:sz w:val="32"/>
          <w:szCs w:val="32"/>
          <w:lang w:val="it-IT"/>
        </w:rPr>
        <w:t>elle “Situazione finanziaria”</w:t>
      </w:r>
    </w:p>
    <w:p w14:paraId="4A3E5E4B" w14:textId="6648A56E" w:rsidR="00BF114C" w:rsidRDefault="00BF114C" w:rsidP="003F5FC2">
      <w:pPr>
        <w:pStyle w:val="Paragrafoelenco"/>
        <w:numPr>
          <w:ilvl w:val="1"/>
          <w:numId w:val="25"/>
        </w:numPr>
        <w:rPr>
          <w:noProof/>
          <w:color w:val="4A66AC" w:themeColor="accent1"/>
          <w:sz w:val="32"/>
          <w:szCs w:val="32"/>
          <w:lang w:val="it-IT"/>
        </w:rPr>
      </w:pPr>
      <w:r>
        <w:rPr>
          <w:noProof/>
          <w:color w:val="4A66AC" w:themeColor="accent1"/>
          <w:sz w:val="32"/>
          <w:szCs w:val="32"/>
          <w:lang w:val="it-IT"/>
        </w:rPr>
        <w:t>Bilancio in formato CE</w:t>
      </w:r>
      <w:r w:rsidR="00AB481A">
        <w:rPr>
          <w:noProof/>
          <w:color w:val="4A66AC" w:themeColor="accent1"/>
          <w:sz w:val="32"/>
          <w:szCs w:val="32"/>
          <w:lang w:val="it-IT"/>
        </w:rPr>
        <w:t>E</w:t>
      </w:r>
    </w:p>
    <w:p w14:paraId="7669DCAA" w14:textId="40271BCD" w:rsidR="00BF114C" w:rsidRDefault="00BF114C" w:rsidP="003F5FC2">
      <w:pPr>
        <w:pStyle w:val="Paragrafoelenco"/>
        <w:numPr>
          <w:ilvl w:val="1"/>
          <w:numId w:val="25"/>
        </w:numPr>
        <w:rPr>
          <w:noProof/>
          <w:color w:val="4A66AC" w:themeColor="accent1"/>
          <w:sz w:val="32"/>
          <w:szCs w:val="32"/>
          <w:lang w:val="it-IT"/>
        </w:rPr>
      </w:pPr>
      <w:r>
        <w:rPr>
          <w:noProof/>
          <w:color w:val="4A66AC" w:themeColor="accent1"/>
          <w:sz w:val="32"/>
          <w:szCs w:val="32"/>
          <w:lang w:val="it-IT"/>
        </w:rPr>
        <w:t>Relazione del Revisore dei Conti</w:t>
      </w:r>
    </w:p>
    <w:p w14:paraId="1249DA2F" w14:textId="77777777" w:rsidR="003F5FC2" w:rsidRPr="003F5FC2" w:rsidRDefault="003F5FC2" w:rsidP="003F5FC2">
      <w:pPr>
        <w:pStyle w:val="Paragrafoelenco"/>
        <w:ind w:left="1440"/>
        <w:rPr>
          <w:noProof/>
          <w:color w:val="4A66AC" w:themeColor="accent1"/>
          <w:sz w:val="32"/>
          <w:szCs w:val="32"/>
          <w:lang w:val="it-IT"/>
        </w:rPr>
      </w:pPr>
    </w:p>
    <w:p w14:paraId="3643E95C" w14:textId="77777777" w:rsidR="003F5FC2" w:rsidRDefault="003F5FC2">
      <w:pPr>
        <w:rPr>
          <w:noProof/>
          <w:color w:val="4A66AC" w:themeColor="accent1"/>
          <w:sz w:val="32"/>
          <w:szCs w:val="32"/>
          <w:lang w:val="it-IT"/>
        </w:rPr>
      </w:pPr>
    </w:p>
    <w:p w14:paraId="665C2F4F" w14:textId="77777777" w:rsidR="003F5FC2" w:rsidRDefault="003F5FC2">
      <w:pPr>
        <w:rPr>
          <w:noProof/>
          <w:color w:val="4A66AC" w:themeColor="accent1"/>
          <w:sz w:val="32"/>
          <w:szCs w:val="32"/>
          <w:lang w:val="it-IT"/>
        </w:rPr>
      </w:pPr>
      <w:r>
        <w:rPr>
          <w:noProof/>
          <w:color w:val="4A66AC" w:themeColor="accent1"/>
          <w:sz w:val="32"/>
          <w:szCs w:val="32"/>
          <w:lang w:val="it-IT"/>
        </w:rPr>
        <w:br w:type="page"/>
      </w:r>
    </w:p>
    <w:p w14:paraId="798FCF13" w14:textId="77777777" w:rsidR="003F5FC2" w:rsidRPr="003F5FC2" w:rsidRDefault="003F5FC2" w:rsidP="00F81D36">
      <w:pPr>
        <w:pStyle w:val="Firma"/>
        <w:jc w:val="both"/>
        <w:rPr>
          <w:b/>
          <w:noProof/>
          <w:color w:val="4A66AC" w:themeColor="accent1"/>
          <w:sz w:val="32"/>
          <w:szCs w:val="32"/>
          <w:u w:val="single"/>
          <w:lang w:val="it-IT"/>
        </w:rPr>
      </w:pPr>
      <w:r w:rsidRPr="003F5FC2">
        <w:rPr>
          <w:b/>
          <w:noProof/>
          <w:color w:val="4A66AC" w:themeColor="accent1"/>
          <w:sz w:val="32"/>
          <w:szCs w:val="32"/>
          <w:u w:val="single"/>
          <w:lang w:val="it-IT"/>
        </w:rPr>
        <w:lastRenderedPageBreak/>
        <w:t>RELAZIONE SULLA GESTIONE</w:t>
      </w:r>
    </w:p>
    <w:p w14:paraId="1D0802E4" w14:textId="77777777" w:rsidR="003F5FC2" w:rsidRDefault="003F5FC2" w:rsidP="00F81D36">
      <w:pPr>
        <w:pStyle w:val="Firma"/>
        <w:jc w:val="both"/>
        <w:rPr>
          <w:noProof/>
          <w:color w:val="4A66AC" w:themeColor="accent1"/>
          <w:sz w:val="32"/>
          <w:szCs w:val="32"/>
          <w:lang w:val="it-IT"/>
        </w:rPr>
      </w:pPr>
    </w:p>
    <w:p w14:paraId="29DB5D56" w14:textId="77CE8CF0" w:rsidR="00A1023F" w:rsidRDefault="00A1023F" w:rsidP="00A1023F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Come per l’anno precedente, il consuntivo 202</w:t>
      </w:r>
      <w:r w:rsidR="00567BDD">
        <w:rPr>
          <w:noProof/>
          <w:sz w:val="28"/>
          <w:szCs w:val="28"/>
          <w:lang w:val="it-IT"/>
        </w:rPr>
        <w:t>4</w:t>
      </w:r>
      <w:r>
        <w:rPr>
          <w:noProof/>
          <w:sz w:val="28"/>
          <w:szCs w:val="28"/>
          <w:lang w:val="it-IT"/>
        </w:rPr>
        <w:t xml:space="preserve"> evidenzia la stabilità dei ricavi (costituiti per la quasi totalità dai contributi versati dalle aziende associate) e una capacità di spesa inferiore di circa </w:t>
      </w:r>
      <w:r w:rsidR="00567BDD">
        <w:rPr>
          <w:noProof/>
          <w:sz w:val="28"/>
          <w:szCs w:val="28"/>
          <w:lang w:val="it-IT"/>
        </w:rPr>
        <w:t>50</w:t>
      </w:r>
      <w:r>
        <w:rPr>
          <w:noProof/>
          <w:sz w:val="28"/>
          <w:szCs w:val="28"/>
          <w:lang w:val="it-IT"/>
        </w:rPr>
        <w:t xml:space="preserve"> mila euro rispetto a quanto preventivato. </w:t>
      </w:r>
    </w:p>
    <w:p w14:paraId="5F9875BF" w14:textId="3FC1D27D" w:rsidR="00A1023F" w:rsidRDefault="00A1023F" w:rsidP="00A1023F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Possiamo considerare anche il 202</w:t>
      </w:r>
      <w:r w:rsidR="00567BDD">
        <w:rPr>
          <w:noProof/>
          <w:sz w:val="28"/>
          <w:szCs w:val="28"/>
          <w:lang w:val="it-IT"/>
        </w:rPr>
        <w:t>4</w:t>
      </w:r>
      <w:r>
        <w:rPr>
          <w:noProof/>
          <w:sz w:val="28"/>
          <w:szCs w:val="28"/>
          <w:lang w:val="it-IT"/>
        </w:rPr>
        <w:t xml:space="preserve"> un anno di gestione ordinaria dove non si sono registrate particolari criticità e/o segnalazioni per quanto riguarda l’amministrazione corrente. </w:t>
      </w:r>
    </w:p>
    <w:p w14:paraId="387453B0" w14:textId="1EF1446C" w:rsidR="00A1023F" w:rsidRDefault="00A1023F" w:rsidP="00A1023F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 xml:space="preserve">L’ </w:t>
      </w:r>
      <w:r w:rsidRPr="001549FC">
        <w:rPr>
          <w:noProof/>
          <w:sz w:val="28"/>
          <w:szCs w:val="28"/>
          <w:lang w:val="it-IT"/>
        </w:rPr>
        <w:t>esercizio d</w:t>
      </w:r>
      <w:r>
        <w:rPr>
          <w:noProof/>
          <w:sz w:val="28"/>
          <w:szCs w:val="28"/>
          <w:lang w:val="it-IT"/>
        </w:rPr>
        <w:t>el 202</w:t>
      </w:r>
      <w:r w:rsidR="00567BDD">
        <w:rPr>
          <w:noProof/>
          <w:sz w:val="28"/>
          <w:szCs w:val="28"/>
          <w:lang w:val="it-IT"/>
        </w:rPr>
        <w:t>4</w:t>
      </w:r>
      <w:r>
        <w:rPr>
          <w:noProof/>
          <w:sz w:val="28"/>
          <w:szCs w:val="28"/>
          <w:lang w:val="it-IT"/>
        </w:rPr>
        <w:t xml:space="preserve"> si chiude dunque con una perdita pari a </w:t>
      </w:r>
      <w:r w:rsidR="00567BDD">
        <w:rPr>
          <w:noProof/>
          <w:sz w:val="28"/>
          <w:szCs w:val="28"/>
          <w:lang w:val="it-IT"/>
        </w:rPr>
        <w:t>21.654,82</w:t>
      </w:r>
      <w:r>
        <w:rPr>
          <w:noProof/>
          <w:sz w:val="28"/>
          <w:szCs w:val="28"/>
          <w:lang w:val="it-IT"/>
        </w:rPr>
        <w:t xml:space="preserve"> € (circa </w:t>
      </w:r>
      <w:r w:rsidR="00567BDD">
        <w:rPr>
          <w:noProof/>
          <w:sz w:val="28"/>
          <w:szCs w:val="28"/>
          <w:lang w:val="it-IT"/>
        </w:rPr>
        <w:t>54.000</w:t>
      </w:r>
      <w:r>
        <w:rPr>
          <w:noProof/>
          <w:sz w:val="28"/>
          <w:szCs w:val="28"/>
          <w:lang w:val="it-IT"/>
        </w:rPr>
        <w:t xml:space="preserve"> € in meno rispetto al preventivato) che verrà coperta dal patrimonio. </w:t>
      </w:r>
    </w:p>
    <w:p w14:paraId="0D3AF5E3" w14:textId="77777777" w:rsidR="00A1023F" w:rsidRDefault="00A1023F" w:rsidP="00A1023F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Prosegue dunque in maniera graduale e controllata il piano di riduzione della riserva patrimoniale attivato a partire dal 2015.</w:t>
      </w:r>
    </w:p>
    <w:p w14:paraId="39EBE5CB" w14:textId="77777777" w:rsidR="00A1023F" w:rsidRDefault="00A1023F" w:rsidP="00632969">
      <w:pPr>
        <w:pStyle w:val="Firma"/>
        <w:jc w:val="both"/>
        <w:rPr>
          <w:noProof/>
          <w:sz w:val="28"/>
          <w:szCs w:val="28"/>
          <w:lang w:val="it-IT"/>
        </w:rPr>
      </w:pPr>
    </w:p>
    <w:p w14:paraId="4AE12FF1" w14:textId="72F2F241" w:rsidR="00A1023F" w:rsidRDefault="00A1023F">
      <w:pPr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br w:type="page"/>
      </w:r>
    </w:p>
    <w:p w14:paraId="6D448F9C" w14:textId="77777777" w:rsidR="00617AD6" w:rsidRPr="00504DB2" w:rsidRDefault="00617AD6" w:rsidP="00632969">
      <w:pPr>
        <w:pStyle w:val="Firma"/>
        <w:jc w:val="both"/>
        <w:rPr>
          <w:b/>
          <w:bCs/>
          <w:noProof/>
          <w:sz w:val="28"/>
          <w:szCs w:val="28"/>
          <w:lang w:val="it-IT"/>
        </w:rPr>
      </w:pPr>
    </w:p>
    <w:p w14:paraId="2EDF4BEA" w14:textId="680AB0CD" w:rsidR="00617AD6" w:rsidRPr="00504DB2" w:rsidRDefault="00617AD6" w:rsidP="00617AD6">
      <w:pPr>
        <w:pStyle w:val="Firma"/>
        <w:numPr>
          <w:ilvl w:val="0"/>
          <w:numId w:val="26"/>
        </w:numPr>
        <w:jc w:val="both"/>
        <w:rPr>
          <w:b/>
          <w:bCs/>
          <w:noProof/>
          <w:sz w:val="28"/>
          <w:szCs w:val="28"/>
          <w:lang w:val="it-IT"/>
        </w:rPr>
      </w:pPr>
      <w:r w:rsidRPr="00504DB2">
        <w:rPr>
          <w:b/>
          <w:bCs/>
          <w:noProof/>
          <w:sz w:val="28"/>
          <w:szCs w:val="28"/>
          <w:lang w:val="it-IT"/>
        </w:rPr>
        <w:t>COSTI 202</w:t>
      </w:r>
      <w:r w:rsidR="00567BDD">
        <w:rPr>
          <w:b/>
          <w:bCs/>
          <w:noProof/>
          <w:sz w:val="28"/>
          <w:szCs w:val="28"/>
          <w:lang w:val="it-IT"/>
        </w:rPr>
        <w:t>4</w:t>
      </w:r>
      <w:r w:rsidRPr="00504DB2">
        <w:rPr>
          <w:b/>
          <w:bCs/>
          <w:noProof/>
          <w:sz w:val="28"/>
          <w:szCs w:val="28"/>
          <w:lang w:val="it-IT"/>
        </w:rPr>
        <w:t>– Funzionamento degli organi statutari</w:t>
      </w:r>
    </w:p>
    <w:p w14:paraId="4770299F" w14:textId="77777777" w:rsidR="00617AD6" w:rsidRPr="00617AD6" w:rsidRDefault="00617AD6" w:rsidP="00617AD6">
      <w:pPr>
        <w:pStyle w:val="Firma"/>
        <w:jc w:val="both"/>
        <w:rPr>
          <w:noProof/>
          <w:sz w:val="28"/>
          <w:szCs w:val="28"/>
          <w:lang w:val="it-IT"/>
        </w:rPr>
      </w:pPr>
    </w:p>
    <w:p w14:paraId="376561A7" w14:textId="77777777" w:rsidR="00567BDD" w:rsidRDefault="00617AD6" w:rsidP="00567BDD">
      <w:pPr>
        <w:pStyle w:val="Firma"/>
        <w:jc w:val="both"/>
        <w:rPr>
          <w:noProof/>
          <w:sz w:val="28"/>
          <w:szCs w:val="28"/>
          <w:lang w:val="it-IT"/>
        </w:rPr>
      </w:pPr>
      <w:r w:rsidRPr="00617AD6">
        <w:rPr>
          <w:noProof/>
          <w:sz w:val="28"/>
          <w:szCs w:val="28"/>
          <w:lang w:val="it-IT"/>
        </w:rPr>
        <w:t>Comprende le indennità di carica di Presidente e Revisore dei Conti. Questa voce di costo è stabile da anni.</w:t>
      </w:r>
      <w:r w:rsidR="00567BDD">
        <w:rPr>
          <w:noProof/>
          <w:sz w:val="28"/>
          <w:szCs w:val="28"/>
          <w:lang w:val="it-IT"/>
        </w:rPr>
        <w:t xml:space="preserve"> In lieve incremento la voce di costo dei rimborsi spese per effetto di uno “switch” di alcuni costi dalla voce delle spese varie.</w:t>
      </w:r>
    </w:p>
    <w:p w14:paraId="66DE5F94" w14:textId="77777777" w:rsidR="00617AD6" w:rsidRPr="00504DB2" w:rsidRDefault="00617AD6" w:rsidP="00617AD6">
      <w:pPr>
        <w:pStyle w:val="Firma"/>
        <w:jc w:val="both"/>
        <w:rPr>
          <w:b/>
          <w:bCs/>
          <w:noProof/>
          <w:sz w:val="28"/>
          <w:szCs w:val="28"/>
          <w:lang w:val="it-IT"/>
        </w:rPr>
      </w:pPr>
    </w:p>
    <w:p w14:paraId="7C05A43A" w14:textId="49BF5296" w:rsidR="00617AD6" w:rsidRPr="00504DB2" w:rsidRDefault="00617AD6" w:rsidP="00617AD6">
      <w:pPr>
        <w:pStyle w:val="Firma"/>
        <w:jc w:val="both"/>
        <w:rPr>
          <w:b/>
          <w:bCs/>
          <w:noProof/>
          <w:sz w:val="28"/>
          <w:szCs w:val="28"/>
          <w:lang w:val="it-IT"/>
        </w:rPr>
      </w:pPr>
      <w:r w:rsidRPr="00504DB2">
        <w:rPr>
          <w:b/>
          <w:bCs/>
          <w:noProof/>
          <w:sz w:val="28"/>
          <w:szCs w:val="28"/>
          <w:lang w:val="it-IT"/>
        </w:rPr>
        <w:t>2) COSTI 202</w:t>
      </w:r>
      <w:r w:rsidR="00567BDD">
        <w:rPr>
          <w:b/>
          <w:bCs/>
          <w:noProof/>
          <w:sz w:val="28"/>
          <w:szCs w:val="28"/>
          <w:lang w:val="it-IT"/>
        </w:rPr>
        <w:t>4</w:t>
      </w:r>
      <w:r w:rsidRPr="00504DB2">
        <w:rPr>
          <w:b/>
          <w:bCs/>
          <w:noProof/>
          <w:sz w:val="28"/>
          <w:szCs w:val="28"/>
          <w:lang w:val="it-IT"/>
        </w:rPr>
        <w:t xml:space="preserve"> – Personale e Collaborazioni</w:t>
      </w:r>
    </w:p>
    <w:p w14:paraId="7F7A41BF" w14:textId="77777777" w:rsidR="00617AD6" w:rsidRPr="00617AD6" w:rsidRDefault="00617AD6" w:rsidP="00617AD6">
      <w:pPr>
        <w:pStyle w:val="Firma"/>
        <w:jc w:val="both"/>
        <w:rPr>
          <w:noProof/>
          <w:sz w:val="28"/>
          <w:szCs w:val="28"/>
          <w:lang w:val="it-IT"/>
        </w:rPr>
      </w:pPr>
    </w:p>
    <w:p w14:paraId="65FE437B" w14:textId="35EC8909" w:rsidR="00A1023F" w:rsidRDefault="00A1023F" w:rsidP="00A1023F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Nel capitolo di spesa sono ricompresi i costi per il personale in distacco, retribuzione direttrice, oneri previdenziali e rimborsi spese collegati.</w:t>
      </w:r>
    </w:p>
    <w:p w14:paraId="0A1A1533" w14:textId="77777777" w:rsidR="00567BDD" w:rsidRDefault="00567BDD" w:rsidP="00A1023F">
      <w:pPr>
        <w:pStyle w:val="Firma"/>
        <w:jc w:val="both"/>
        <w:rPr>
          <w:noProof/>
          <w:sz w:val="28"/>
          <w:szCs w:val="28"/>
          <w:lang w:val="it-IT"/>
        </w:rPr>
      </w:pPr>
    </w:p>
    <w:p w14:paraId="1B9084C4" w14:textId="77777777" w:rsidR="00567BDD" w:rsidRDefault="00567BDD" w:rsidP="00567BDD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Il 2024 è stato un anno di cesura rispetto agli anni precedenti per via del pensionamento, quasi contemporaneo, delle distaccate Hera in staff a direzione e presidenza in servizio presso l’associazione dagli anni ‘90, sostituite con due figure junior con conseguenti minori costi.</w:t>
      </w:r>
    </w:p>
    <w:p w14:paraId="124212E5" w14:textId="77777777" w:rsidR="00567BDD" w:rsidRDefault="00567BDD" w:rsidP="00567BDD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I costi per retribuzioni e oneri sociali sono sostanzialmente in linea con quanto preventivato.</w:t>
      </w:r>
    </w:p>
    <w:p w14:paraId="0BDB9DCE" w14:textId="77777777" w:rsidR="00567BDD" w:rsidRDefault="00567BDD" w:rsidP="00567BDD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Più contenuta rispetto al preventivo la voce relativa ai buoni pasto per effetto delle modalità di lavoro “ibride” (parte in presenza e parte da remoto) e quella dei rimborsi spese.</w:t>
      </w:r>
    </w:p>
    <w:p w14:paraId="7784E664" w14:textId="77777777" w:rsidR="00617AD6" w:rsidRPr="00504DB2" w:rsidRDefault="00617AD6" w:rsidP="00617AD6">
      <w:pPr>
        <w:pStyle w:val="Firma"/>
        <w:jc w:val="both"/>
        <w:rPr>
          <w:b/>
          <w:bCs/>
          <w:noProof/>
          <w:sz w:val="28"/>
          <w:szCs w:val="28"/>
          <w:lang w:val="it-IT"/>
        </w:rPr>
      </w:pPr>
    </w:p>
    <w:p w14:paraId="408794CC" w14:textId="040EBD1B" w:rsidR="00617AD6" w:rsidRPr="00504DB2" w:rsidRDefault="00617AD6" w:rsidP="00617AD6">
      <w:pPr>
        <w:pStyle w:val="Firma"/>
        <w:jc w:val="both"/>
        <w:rPr>
          <w:b/>
          <w:bCs/>
          <w:noProof/>
          <w:sz w:val="28"/>
          <w:szCs w:val="28"/>
          <w:lang w:val="it-IT"/>
        </w:rPr>
      </w:pPr>
      <w:r w:rsidRPr="00504DB2">
        <w:rPr>
          <w:b/>
          <w:bCs/>
          <w:noProof/>
          <w:sz w:val="28"/>
          <w:szCs w:val="28"/>
          <w:lang w:val="it-IT"/>
        </w:rPr>
        <w:t>3) COSTI 202</w:t>
      </w:r>
      <w:r w:rsidR="00631268">
        <w:rPr>
          <w:b/>
          <w:bCs/>
          <w:noProof/>
          <w:sz w:val="28"/>
          <w:szCs w:val="28"/>
          <w:lang w:val="it-IT"/>
        </w:rPr>
        <w:t>4</w:t>
      </w:r>
      <w:r w:rsidRPr="00504DB2">
        <w:rPr>
          <w:b/>
          <w:bCs/>
          <w:noProof/>
          <w:sz w:val="28"/>
          <w:szCs w:val="28"/>
          <w:lang w:val="it-IT"/>
        </w:rPr>
        <w:t>– Attivita’ Istituzionali, Esterne, Pubblicistiche</w:t>
      </w:r>
    </w:p>
    <w:p w14:paraId="2C64235D" w14:textId="77777777" w:rsidR="00617AD6" w:rsidRPr="00617AD6" w:rsidRDefault="00617AD6" w:rsidP="00617AD6">
      <w:pPr>
        <w:pStyle w:val="Firma"/>
        <w:jc w:val="both"/>
        <w:rPr>
          <w:noProof/>
          <w:sz w:val="28"/>
          <w:szCs w:val="28"/>
          <w:lang w:val="it-IT"/>
        </w:rPr>
      </w:pPr>
    </w:p>
    <w:p w14:paraId="37D33D2A" w14:textId="77777777" w:rsidR="00504DB2" w:rsidRDefault="00504DB2" w:rsidP="00504DB2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Indicano le spese per le attività di consulenza specialistica, comunicazione e informazione, promozione verso l’esterno dell’associazione, gestione del sito web, nonché per l’organizzazione di seminari e convegni.</w:t>
      </w:r>
    </w:p>
    <w:p w14:paraId="2C074FBC" w14:textId="77777777" w:rsidR="00631268" w:rsidRDefault="00631268" w:rsidP="00631268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lastRenderedPageBreak/>
        <w:t xml:space="preserve">Nel corso del 2024, complice la diffusione delle modalità di videoconferenza, la voce di costo relativa a seminari e convegni è rimasta inutilizzata mentre sono state spesi 7.285 € quale partecipazione allo stand Fonservizi/Confservizi Nord e al relativo programma di iniziative presso la fiera di Ecomondo </w:t>
      </w:r>
    </w:p>
    <w:p w14:paraId="2F8AA20F" w14:textId="77777777" w:rsidR="00631268" w:rsidRDefault="00631268" w:rsidP="00631268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Inferiore al preventivo anche la spesa per le consulenze specialistiche a favore degli associati che è variabile in base alle richieste degli associati stessi.</w:t>
      </w:r>
    </w:p>
    <w:p w14:paraId="61E932E1" w14:textId="77777777" w:rsidR="006450C5" w:rsidRDefault="006450C5" w:rsidP="00504DB2">
      <w:pPr>
        <w:pStyle w:val="Firma"/>
        <w:jc w:val="both"/>
        <w:rPr>
          <w:noProof/>
          <w:sz w:val="28"/>
          <w:szCs w:val="28"/>
          <w:lang w:val="it-IT"/>
        </w:rPr>
      </w:pPr>
    </w:p>
    <w:p w14:paraId="30320D07" w14:textId="603D28A9" w:rsidR="00617AD6" w:rsidRPr="00504DB2" w:rsidRDefault="00617AD6" w:rsidP="00617AD6">
      <w:pPr>
        <w:pStyle w:val="Firma"/>
        <w:jc w:val="both"/>
        <w:rPr>
          <w:b/>
          <w:bCs/>
          <w:noProof/>
          <w:sz w:val="28"/>
          <w:szCs w:val="28"/>
          <w:lang w:val="it-IT"/>
        </w:rPr>
      </w:pPr>
      <w:r w:rsidRPr="00504DB2">
        <w:rPr>
          <w:b/>
          <w:bCs/>
          <w:noProof/>
          <w:sz w:val="28"/>
          <w:szCs w:val="28"/>
          <w:lang w:val="it-IT"/>
        </w:rPr>
        <w:t>4) COSTI 202</w:t>
      </w:r>
      <w:r w:rsidR="00631268">
        <w:rPr>
          <w:b/>
          <w:bCs/>
          <w:noProof/>
          <w:sz w:val="28"/>
          <w:szCs w:val="28"/>
          <w:lang w:val="it-IT"/>
        </w:rPr>
        <w:t>4</w:t>
      </w:r>
      <w:r w:rsidRPr="00504DB2">
        <w:rPr>
          <w:b/>
          <w:bCs/>
          <w:noProof/>
          <w:sz w:val="28"/>
          <w:szCs w:val="28"/>
          <w:lang w:val="it-IT"/>
        </w:rPr>
        <w:t xml:space="preserve"> – Ordinarie di Funzionamento, Acquisto Beni e Servizi</w:t>
      </w:r>
    </w:p>
    <w:p w14:paraId="0B2A9E43" w14:textId="77777777" w:rsidR="00617AD6" w:rsidRPr="00617AD6" w:rsidRDefault="00617AD6" w:rsidP="00617AD6">
      <w:pPr>
        <w:pStyle w:val="Firma"/>
        <w:jc w:val="both"/>
        <w:rPr>
          <w:noProof/>
          <w:sz w:val="28"/>
          <w:szCs w:val="28"/>
          <w:lang w:val="it-IT"/>
        </w:rPr>
      </w:pPr>
    </w:p>
    <w:p w14:paraId="3CA6ED45" w14:textId="77777777" w:rsidR="00504DB2" w:rsidRDefault="00504DB2" w:rsidP="00504DB2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Il capitolo indica tutte le spese gestionali essenziali per il funzionamento dell’associazione, come affitto della sede, spese telefoniche, internet e copertura wi-fi, assistenza informatica, gestione macchine fotocopiatrici, servizio paghe e fiscale, spese generali varie.</w:t>
      </w:r>
    </w:p>
    <w:p w14:paraId="6EC8E39E" w14:textId="77777777" w:rsidR="00631268" w:rsidRDefault="00631268" w:rsidP="00631268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Le spese registrate sono in linea con quanto preventivato, con un risparmio di circa 2.500 euro alla voce delle spese telefoniche per linea voce e dati e di circa 1.500 nelle spese varie.</w:t>
      </w:r>
    </w:p>
    <w:p w14:paraId="58EA34DF" w14:textId="2BFB269B" w:rsidR="00FA6DE3" w:rsidRDefault="00FA6DE3" w:rsidP="00617AD6">
      <w:pPr>
        <w:pStyle w:val="Firma"/>
        <w:jc w:val="both"/>
        <w:rPr>
          <w:noProof/>
          <w:sz w:val="28"/>
          <w:szCs w:val="28"/>
          <w:lang w:val="it-IT"/>
        </w:rPr>
      </w:pPr>
    </w:p>
    <w:p w14:paraId="1770D72F" w14:textId="7C4F6D91" w:rsidR="00FA6DE3" w:rsidRPr="00504DB2" w:rsidRDefault="00504DB2" w:rsidP="00FA6DE3">
      <w:pPr>
        <w:pStyle w:val="Firma"/>
        <w:jc w:val="both"/>
        <w:rPr>
          <w:b/>
          <w:bCs/>
          <w:noProof/>
          <w:sz w:val="28"/>
          <w:szCs w:val="28"/>
          <w:lang w:val="it-IT"/>
        </w:rPr>
      </w:pPr>
      <w:r w:rsidRPr="00504DB2">
        <w:rPr>
          <w:b/>
          <w:bCs/>
          <w:noProof/>
          <w:sz w:val="28"/>
          <w:szCs w:val="28"/>
          <w:lang w:val="it-IT"/>
        </w:rPr>
        <w:t xml:space="preserve">5) </w:t>
      </w:r>
      <w:r w:rsidR="00FA6DE3" w:rsidRPr="00504DB2">
        <w:rPr>
          <w:b/>
          <w:bCs/>
          <w:noProof/>
          <w:sz w:val="28"/>
          <w:szCs w:val="28"/>
          <w:lang w:val="it-IT"/>
        </w:rPr>
        <w:t>Crediti Verso Associati</w:t>
      </w:r>
    </w:p>
    <w:p w14:paraId="5EFBE22B" w14:textId="77777777" w:rsidR="00FA6DE3" w:rsidRPr="00FA6DE3" w:rsidRDefault="00FA6DE3" w:rsidP="00FA6DE3">
      <w:pPr>
        <w:pStyle w:val="Firma"/>
        <w:jc w:val="both"/>
        <w:rPr>
          <w:noProof/>
          <w:sz w:val="28"/>
          <w:szCs w:val="28"/>
          <w:lang w:val="it-IT"/>
        </w:rPr>
      </w:pPr>
    </w:p>
    <w:p w14:paraId="0261C47A" w14:textId="77777777" w:rsidR="00631268" w:rsidRDefault="00631268" w:rsidP="00631268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Si evidenzia che al 31/12/2024, i crediti da riscuotere relativi a contributi associativi sono pari a 3.375 €, mentre quelli derivati da prestazioni associative sono 8.234 €.</w:t>
      </w:r>
    </w:p>
    <w:p w14:paraId="7C9EF0F1" w14:textId="77777777" w:rsidR="00631268" w:rsidRDefault="00631268" w:rsidP="00631268">
      <w:pPr>
        <w:pStyle w:val="Firma"/>
        <w:jc w:val="both"/>
        <w:rPr>
          <w:noProof/>
          <w:sz w:val="28"/>
          <w:szCs w:val="28"/>
          <w:lang w:val="it-IT"/>
        </w:rPr>
      </w:pPr>
    </w:p>
    <w:p w14:paraId="532A9A5B" w14:textId="77777777" w:rsidR="00631268" w:rsidRDefault="00631268" w:rsidP="00631268">
      <w:pPr>
        <w:pStyle w:val="Firma"/>
        <w:jc w:val="both"/>
        <w:rPr>
          <w:noProof/>
          <w:sz w:val="28"/>
          <w:szCs w:val="28"/>
          <w:lang w:val="it-IT"/>
        </w:rPr>
      </w:pPr>
    </w:p>
    <w:p w14:paraId="09F92C9B" w14:textId="77777777" w:rsidR="00631268" w:rsidRDefault="00631268" w:rsidP="00631268">
      <w:pPr>
        <w:pStyle w:val="Firma"/>
        <w:jc w:val="both"/>
        <w:rPr>
          <w:noProof/>
          <w:sz w:val="28"/>
          <w:szCs w:val="28"/>
          <w:lang w:val="it-IT"/>
        </w:rPr>
      </w:pPr>
    </w:p>
    <w:p w14:paraId="6D82334A" w14:textId="77777777" w:rsidR="00631268" w:rsidRDefault="00631268" w:rsidP="00631268">
      <w:pPr>
        <w:pStyle w:val="Firma"/>
        <w:jc w:val="both"/>
        <w:rPr>
          <w:noProof/>
          <w:sz w:val="28"/>
          <w:szCs w:val="28"/>
          <w:lang w:val="it-IT"/>
        </w:rPr>
      </w:pPr>
    </w:p>
    <w:p w14:paraId="78C798D3" w14:textId="310F5B89" w:rsidR="00FA6DE3" w:rsidRPr="00504DB2" w:rsidRDefault="00504DB2" w:rsidP="00FA6DE3">
      <w:pPr>
        <w:pStyle w:val="Firma"/>
        <w:jc w:val="both"/>
        <w:rPr>
          <w:b/>
          <w:bCs/>
          <w:noProof/>
          <w:sz w:val="28"/>
          <w:szCs w:val="28"/>
          <w:lang w:val="it-IT"/>
        </w:rPr>
      </w:pPr>
      <w:r>
        <w:rPr>
          <w:b/>
          <w:bCs/>
          <w:noProof/>
          <w:sz w:val="28"/>
          <w:szCs w:val="28"/>
          <w:lang w:val="it-IT"/>
        </w:rPr>
        <w:lastRenderedPageBreak/>
        <w:t>6</w:t>
      </w:r>
      <w:r w:rsidR="00FA6DE3" w:rsidRPr="00504DB2">
        <w:rPr>
          <w:b/>
          <w:bCs/>
          <w:noProof/>
          <w:sz w:val="28"/>
          <w:szCs w:val="28"/>
          <w:lang w:val="it-IT"/>
        </w:rPr>
        <w:t>) Situazione finanziaria</w:t>
      </w:r>
    </w:p>
    <w:p w14:paraId="1C3EBFC7" w14:textId="77777777" w:rsidR="00FA6DE3" w:rsidRDefault="00FA6DE3" w:rsidP="00FA6DE3">
      <w:pPr>
        <w:pStyle w:val="Firma"/>
        <w:jc w:val="both"/>
        <w:rPr>
          <w:noProof/>
          <w:sz w:val="28"/>
          <w:szCs w:val="28"/>
          <w:lang w:val="it-IT"/>
        </w:rPr>
      </w:pPr>
    </w:p>
    <w:p w14:paraId="4F444A2A" w14:textId="77777777" w:rsidR="00631268" w:rsidRDefault="00631268" w:rsidP="00631268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La solidità patrimoniale è confermata dagli oltre 342 mila € (valore nominale) detenuti a titolo di investimenti in fondi obbligazionari e polizze assicurative e dagli oltre 136 mila € di liquidità disponibile su conto corrente. Il patrimonio è sceso a quota 456 mila euro. Si specifica che nel corso del 2024, per la copertura delle spese correnti non sono stati smobilizzati gli investimenti in portafoglio.</w:t>
      </w:r>
    </w:p>
    <w:p w14:paraId="09DDFC3C" w14:textId="77777777" w:rsidR="00631268" w:rsidRDefault="00631268" w:rsidP="00631268">
      <w:pPr>
        <w:pStyle w:val="Firma"/>
        <w:jc w:val="both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>Per il dettaglio delle cifre, si rimanda allo specchietto “Situazione finanziaria e patrimoniale</w:t>
      </w:r>
    </w:p>
    <w:p w14:paraId="051344D5" w14:textId="77777777" w:rsidR="00631268" w:rsidRPr="00FA6DE3" w:rsidRDefault="00631268" w:rsidP="00FA6DE3">
      <w:pPr>
        <w:pStyle w:val="Firma"/>
        <w:jc w:val="both"/>
        <w:rPr>
          <w:noProof/>
          <w:sz w:val="28"/>
          <w:szCs w:val="28"/>
          <w:lang w:val="it-IT"/>
        </w:rPr>
      </w:pPr>
    </w:p>
    <w:p w14:paraId="5173E5E1" w14:textId="77777777" w:rsidR="003F7789" w:rsidRDefault="003F7789" w:rsidP="00504DB2">
      <w:pPr>
        <w:pStyle w:val="Firma"/>
        <w:jc w:val="both"/>
        <w:rPr>
          <w:noProof/>
          <w:sz w:val="28"/>
          <w:szCs w:val="28"/>
          <w:lang w:val="it-IT"/>
        </w:rPr>
      </w:pPr>
    </w:p>
    <w:p w14:paraId="13816E78" w14:textId="77777777" w:rsidR="00EE4755" w:rsidRPr="00FA6DE3" w:rsidRDefault="00EE4755" w:rsidP="00FA6DE3">
      <w:pPr>
        <w:pStyle w:val="Firma"/>
        <w:jc w:val="both"/>
        <w:rPr>
          <w:noProof/>
          <w:sz w:val="28"/>
          <w:szCs w:val="28"/>
          <w:lang w:val="it-IT"/>
        </w:rPr>
      </w:pPr>
    </w:p>
    <w:p w14:paraId="6E6FBD02" w14:textId="56084F65" w:rsidR="002844B5" w:rsidRDefault="00504DB2" w:rsidP="00504DB2">
      <w:pPr>
        <w:pStyle w:val="Firma"/>
        <w:jc w:val="right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 xml:space="preserve">La direttrice </w:t>
      </w:r>
      <w:r w:rsidR="00FA6DE3" w:rsidRPr="00FA6DE3">
        <w:rPr>
          <w:noProof/>
          <w:sz w:val="28"/>
          <w:szCs w:val="28"/>
          <w:lang w:val="it-IT"/>
        </w:rPr>
        <w:t>Manuela Furini</w:t>
      </w:r>
    </w:p>
    <w:p w14:paraId="048AAF65" w14:textId="4409ED1D" w:rsidR="00482D5C" w:rsidRDefault="00482D5C" w:rsidP="00EE4755">
      <w:pPr>
        <w:pStyle w:val="Firma"/>
        <w:jc w:val="both"/>
        <w:rPr>
          <w:noProof/>
          <w:sz w:val="28"/>
          <w:szCs w:val="28"/>
          <w:lang w:val="it-IT"/>
        </w:rPr>
        <w:sectPr w:rsidR="00482D5C" w:rsidSect="0014217C">
          <w:headerReference w:type="default" r:id="rId14"/>
          <w:footerReference w:type="default" r:id="rId15"/>
          <w:pgSz w:w="12240" w:h="15840" w:code="1"/>
          <w:pgMar w:top="2520" w:right="1512" w:bottom="1800" w:left="1512" w:header="1080" w:footer="720" w:gutter="0"/>
          <w:cols w:space="720"/>
          <w:docGrid w:linePitch="360"/>
        </w:sectPr>
      </w:pPr>
    </w:p>
    <w:p w14:paraId="0E48AD8B" w14:textId="77777777" w:rsidR="00EE4755" w:rsidRDefault="00EE4755" w:rsidP="00EE4755">
      <w:pPr>
        <w:pStyle w:val="Firma"/>
        <w:rPr>
          <w:noProof/>
          <w:color w:val="4A66AC" w:themeColor="accent1"/>
          <w:sz w:val="56"/>
          <w:szCs w:val="56"/>
          <w:lang w:val="it-IT"/>
        </w:rPr>
      </w:pPr>
    </w:p>
    <w:p w14:paraId="6588BBB8" w14:textId="77777777" w:rsidR="00EE4755" w:rsidRDefault="00EE4755" w:rsidP="00EE4755">
      <w:pPr>
        <w:pStyle w:val="Firma"/>
        <w:rPr>
          <w:noProof/>
          <w:color w:val="4A66AC" w:themeColor="accent1"/>
          <w:sz w:val="56"/>
          <w:szCs w:val="56"/>
          <w:lang w:val="it-IT"/>
        </w:rPr>
      </w:pPr>
    </w:p>
    <w:p w14:paraId="28C3B4B0" w14:textId="77777777" w:rsidR="00EE4755" w:rsidRDefault="00EE4755" w:rsidP="00EE4755">
      <w:pPr>
        <w:pStyle w:val="Firma"/>
        <w:rPr>
          <w:noProof/>
          <w:color w:val="4A66AC" w:themeColor="accent1"/>
          <w:sz w:val="56"/>
          <w:szCs w:val="56"/>
          <w:lang w:val="it-IT"/>
        </w:rPr>
      </w:pPr>
    </w:p>
    <w:p w14:paraId="10CC36BE" w14:textId="77777777" w:rsidR="00EE4755" w:rsidRDefault="00EE4755" w:rsidP="00EE4755">
      <w:pPr>
        <w:pStyle w:val="Firma"/>
        <w:jc w:val="center"/>
        <w:rPr>
          <w:noProof/>
          <w:color w:val="4A66AC" w:themeColor="accent1"/>
          <w:sz w:val="56"/>
          <w:szCs w:val="56"/>
          <w:lang w:val="it-IT"/>
        </w:rPr>
      </w:pPr>
    </w:p>
    <w:p w14:paraId="311670F8" w14:textId="76F78592" w:rsidR="0049582C" w:rsidRPr="00637B2D" w:rsidRDefault="0049582C" w:rsidP="00EE4755">
      <w:pPr>
        <w:pStyle w:val="Firma"/>
        <w:jc w:val="center"/>
        <w:rPr>
          <w:noProof/>
          <w:color w:val="4A66AC" w:themeColor="accent1"/>
          <w:sz w:val="56"/>
          <w:szCs w:val="56"/>
          <w:lang w:val="it-IT"/>
        </w:rPr>
      </w:pPr>
      <w:r w:rsidRPr="00637B2D">
        <w:rPr>
          <w:noProof/>
          <w:color w:val="4A66AC" w:themeColor="accent1"/>
          <w:sz w:val="56"/>
          <w:szCs w:val="56"/>
          <w:lang w:val="it-IT"/>
        </w:rPr>
        <w:t>SCHEMI DI BILANCIO</w:t>
      </w:r>
    </w:p>
    <w:p w14:paraId="44F8B821" w14:textId="77777777" w:rsidR="0049582C" w:rsidRDefault="0049582C" w:rsidP="00F81D36">
      <w:pPr>
        <w:pStyle w:val="Firma"/>
        <w:jc w:val="both"/>
        <w:rPr>
          <w:noProof/>
          <w:color w:val="4A66AC" w:themeColor="accent1"/>
          <w:sz w:val="32"/>
          <w:szCs w:val="32"/>
          <w:lang w:val="it-IT"/>
        </w:rPr>
      </w:pPr>
    </w:p>
    <w:p w14:paraId="14BCA242" w14:textId="77777777" w:rsidR="007721B2" w:rsidRDefault="007721B2" w:rsidP="00F81D36">
      <w:pPr>
        <w:pStyle w:val="Firma"/>
        <w:jc w:val="both"/>
        <w:rPr>
          <w:noProof/>
          <w:color w:val="4A66AC" w:themeColor="accent1"/>
          <w:sz w:val="32"/>
          <w:szCs w:val="32"/>
          <w:lang w:val="it-IT"/>
        </w:rPr>
      </w:pPr>
    </w:p>
    <w:p w14:paraId="23A97068" w14:textId="2ABD2A8A" w:rsidR="007721B2" w:rsidRDefault="00990D42" w:rsidP="007721B2">
      <w:pPr>
        <w:pStyle w:val="Firma"/>
        <w:numPr>
          <w:ilvl w:val="0"/>
          <w:numId w:val="24"/>
        </w:numPr>
        <w:jc w:val="right"/>
        <w:rPr>
          <w:noProof/>
          <w:color w:val="4A66AC" w:themeColor="accent1"/>
          <w:sz w:val="24"/>
          <w:szCs w:val="24"/>
          <w:lang w:val="it-IT"/>
        </w:rPr>
      </w:pPr>
      <w:r>
        <w:rPr>
          <w:noProof/>
          <w:color w:val="4A66AC" w:themeColor="accent1"/>
          <w:sz w:val="24"/>
          <w:szCs w:val="24"/>
          <w:lang w:val="it-IT"/>
        </w:rPr>
        <w:t>Contrib</w:t>
      </w:r>
      <w:r w:rsidR="008913A7">
        <w:rPr>
          <w:noProof/>
          <w:color w:val="4A66AC" w:themeColor="accent1"/>
          <w:sz w:val="24"/>
          <w:szCs w:val="24"/>
          <w:lang w:val="it-IT"/>
        </w:rPr>
        <w:t>uti associa</w:t>
      </w:r>
      <w:r w:rsidR="00A53B4B">
        <w:rPr>
          <w:noProof/>
          <w:color w:val="4A66AC" w:themeColor="accent1"/>
          <w:sz w:val="24"/>
          <w:szCs w:val="24"/>
          <w:lang w:val="it-IT"/>
        </w:rPr>
        <w:t>tivi 202</w:t>
      </w:r>
      <w:r w:rsidR="00631268">
        <w:rPr>
          <w:noProof/>
          <w:color w:val="4A66AC" w:themeColor="accent1"/>
          <w:sz w:val="24"/>
          <w:szCs w:val="24"/>
          <w:lang w:val="it-IT"/>
        </w:rPr>
        <w:t>4</w:t>
      </w:r>
    </w:p>
    <w:p w14:paraId="364A02A0" w14:textId="77777777" w:rsidR="007721B2" w:rsidRDefault="007721B2" w:rsidP="007721B2">
      <w:pPr>
        <w:pStyle w:val="Firma"/>
        <w:numPr>
          <w:ilvl w:val="0"/>
          <w:numId w:val="24"/>
        </w:numPr>
        <w:jc w:val="right"/>
        <w:rPr>
          <w:noProof/>
          <w:color w:val="4A66AC" w:themeColor="accent1"/>
          <w:sz w:val="24"/>
          <w:szCs w:val="24"/>
          <w:lang w:val="it-IT"/>
        </w:rPr>
      </w:pPr>
      <w:r>
        <w:rPr>
          <w:noProof/>
          <w:color w:val="4A66AC" w:themeColor="accent1"/>
          <w:sz w:val="24"/>
          <w:szCs w:val="24"/>
          <w:lang w:val="it-IT"/>
        </w:rPr>
        <w:t>Conto economico riclassificato per centri di costo</w:t>
      </w:r>
    </w:p>
    <w:p w14:paraId="50537A7B" w14:textId="77777777" w:rsidR="007721B2" w:rsidRDefault="00F65AE1" w:rsidP="007721B2">
      <w:pPr>
        <w:pStyle w:val="Firma"/>
        <w:numPr>
          <w:ilvl w:val="0"/>
          <w:numId w:val="24"/>
        </w:numPr>
        <w:jc w:val="right"/>
        <w:rPr>
          <w:noProof/>
          <w:color w:val="4A66AC" w:themeColor="accent1"/>
          <w:sz w:val="24"/>
          <w:szCs w:val="24"/>
          <w:lang w:val="it-IT"/>
        </w:rPr>
      </w:pPr>
      <w:r>
        <w:rPr>
          <w:noProof/>
          <w:color w:val="4A66AC" w:themeColor="accent1"/>
          <w:sz w:val="24"/>
          <w:szCs w:val="24"/>
          <w:lang w:val="it-IT"/>
        </w:rPr>
        <w:t>Sintesi</w:t>
      </w:r>
      <w:r w:rsidR="002D7DEE">
        <w:rPr>
          <w:noProof/>
          <w:color w:val="4A66AC" w:themeColor="accent1"/>
          <w:sz w:val="24"/>
          <w:szCs w:val="24"/>
          <w:lang w:val="it-IT"/>
        </w:rPr>
        <w:t xml:space="preserve"> situazione fi</w:t>
      </w:r>
      <w:r w:rsidR="00D87D8A">
        <w:rPr>
          <w:noProof/>
          <w:color w:val="4A66AC" w:themeColor="accent1"/>
          <w:sz w:val="24"/>
          <w:szCs w:val="24"/>
          <w:lang w:val="it-IT"/>
        </w:rPr>
        <w:t>nanziaria</w:t>
      </w:r>
      <w:r w:rsidR="006C7E4F">
        <w:rPr>
          <w:noProof/>
          <w:color w:val="4A66AC" w:themeColor="accent1"/>
          <w:sz w:val="24"/>
          <w:szCs w:val="24"/>
          <w:lang w:val="it-IT"/>
        </w:rPr>
        <w:t xml:space="preserve"> e patrimoniale</w:t>
      </w:r>
      <w:r w:rsidR="00D87D8A">
        <w:rPr>
          <w:noProof/>
          <w:color w:val="4A66AC" w:themeColor="accent1"/>
          <w:sz w:val="24"/>
          <w:szCs w:val="24"/>
          <w:lang w:val="it-IT"/>
        </w:rPr>
        <w:t xml:space="preserve"> </w:t>
      </w:r>
    </w:p>
    <w:p w14:paraId="2D8EB007" w14:textId="77777777" w:rsidR="009F0A23" w:rsidRDefault="0049582C" w:rsidP="007721B2">
      <w:pPr>
        <w:rPr>
          <w:noProof/>
          <w:color w:val="4A66AC" w:themeColor="accent1"/>
          <w:sz w:val="32"/>
          <w:szCs w:val="32"/>
          <w:lang w:val="it-IT"/>
        </w:rPr>
      </w:pPr>
      <w:r>
        <w:rPr>
          <w:noProof/>
          <w:color w:val="4A66AC" w:themeColor="accent1"/>
          <w:sz w:val="32"/>
          <w:szCs w:val="32"/>
          <w:lang w:val="it-IT"/>
        </w:rPr>
        <w:br w:type="page"/>
      </w:r>
    </w:p>
    <w:p w14:paraId="391B687F" w14:textId="0AB7C660" w:rsidR="00EE4755" w:rsidRDefault="00631268" w:rsidP="0081200D">
      <w:pPr>
        <w:rPr>
          <w:noProof/>
          <w:lang w:val="it-IT" w:eastAsia="it-IT"/>
        </w:rPr>
      </w:pPr>
      <w:r w:rsidRPr="00631268">
        <w:rPr>
          <w:noProof/>
        </w:rPr>
        <w:lastRenderedPageBreak/>
        <w:drawing>
          <wp:inline distT="0" distB="0" distL="0" distR="0" wp14:anchorId="54C6E916" wp14:editId="2B8E3C9B">
            <wp:extent cx="5640705" cy="7946390"/>
            <wp:effectExtent l="0" t="0" r="0" b="0"/>
            <wp:docPr id="189120157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79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646D7" w14:textId="05D06C58" w:rsidR="00EE4755" w:rsidRDefault="00631268" w:rsidP="0081200D">
      <w:pPr>
        <w:rPr>
          <w:noProof/>
          <w:lang w:val="it-IT" w:eastAsia="it-IT"/>
        </w:rPr>
      </w:pPr>
      <w:r w:rsidRPr="00631268">
        <w:rPr>
          <w:noProof/>
        </w:rPr>
        <w:lastRenderedPageBreak/>
        <w:drawing>
          <wp:inline distT="0" distB="0" distL="0" distR="0" wp14:anchorId="3853FC81" wp14:editId="780F4D04">
            <wp:extent cx="5895975" cy="7949565"/>
            <wp:effectExtent l="0" t="0" r="9525" b="0"/>
            <wp:docPr id="156092907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94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EDA68" w14:textId="745043E1" w:rsidR="007721B2" w:rsidRDefault="007721B2" w:rsidP="004161FB">
      <w:pPr>
        <w:rPr>
          <w:noProof/>
          <w:color w:val="4A66AC" w:themeColor="accent1"/>
          <w:sz w:val="32"/>
          <w:szCs w:val="32"/>
          <w:lang w:val="it-IT"/>
        </w:rPr>
      </w:pPr>
      <w:r>
        <w:rPr>
          <w:noProof/>
          <w:color w:val="4A66AC" w:themeColor="accent1"/>
          <w:sz w:val="32"/>
          <w:szCs w:val="32"/>
          <w:lang w:val="it-IT"/>
        </w:rPr>
        <w:lastRenderedPageBreak/>
        <w:t>SITUA</w:t>
      </w:r>
      <w:r w:rsidR="003F5FC2">
        <w:rPr>
          <w:noProof/>
          <w:color w:val="4A66AC" w:themeColor="accent1"/>
          <w:sz w:val="32"/>
          <w:szCs w:val="32"/>
          <w:lang w:val="it-IT"/>
        </w:rPr>
        <w:t xml:space="preserve">ZIONE FINANZIARIA </w:t>
      </w:r>
      <w:r w:rsidR="006E1F5F">
        <w:rPr>
          <w:noProof/>
          <w:color w:val="4A66AC" w:themeColor="accent1"/>
          <w:sz w:val="32"/>
          <w:szCs w:val="32"/>
          <w:lang w:val="it-IT"/>
        </w:rPr>
        <w:t>AL 31/12/2</w:t>
      </w:r>
      <w:r w:rsidR="006C7E4F">
        <w:rPr>
          <w:noProof/>
          <w:color w:val="4A66AC" w:themeColor="accent1"/>
          <w:sz w:val="32"/>
          <w:szCs w:val="32"/>
          <w:lang w:val="it-IT"/>
        </w:rPr>
        <w:t>02</w:t>
      </w:r>
      <w:r w:rsidR="00631268">
        <w:rPr>
          <w:noProof/>
          <w:color w:val="4A66AC" w:themeColor="accent1"/>
          <w:sz w:val="32"/>
          <w:szCs w:val="32"/>
          <w:lang w:val="it-IT"/>
        </w:rPr>
        <w:t>4</w:t>
      </w:r>
    </w:p>
    <w:p w14:paraId="43FDD313" w14:textId="72EABDCB" w:rsidR="002957F4" w:rsidRDefault="00BF114C" w:rsidP="00F81D36">
      <w:pPr>
        <w:pStyle w:val="Firma"/>
        <w:jc w:val="both"/>
        <w:rPr>
          <w:noProof/>
          <w:color w:val="4A66AC" w:themeColor="accent1"/>
          <w:sz w:val="32"/>
          <w:szCs w:val="32"/>
          <w:lang w:val="it-IT"/>
        </w:rPr>
      </w:pPr>
      <w:r w:rsidRPr="00BF114C">
        <w:rPr>
          <w:noProof/>
        </w:rPr>
        <w:drawing>
          <wp:inline distT="0" distB="0" distL="0" distR="0" wp14:anchorId="39961F11" wp14:editId="390BE017">
            <wp:extent cx="5640705" cy="5829935"/>
            <wp:effectExtent l="0" t="0" r="0" b="0"/>
            <wp:docPr id="139457036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74D26" w14:textId="77777777" w:rsidR="00500149" w:rsidRDefault="00500149" w:rsidP="00F81D36">
      <w:pPr>
        <w:pStyle w:val="Firma"/>
        <w:jc w:val="both"/>
        <w:rPr>
          <w:noProof/>
          <w:color w:val="4A66AC" w:themeColor="accent1"/>
          <w:sz w:val="32"/>
          <w:szCs w:val="32"/>
          <w:lang w:val="it-IT"/>
        </w:rPr>
      </w:pPr>
    </w:p>
    <w:p w14:paraId="7677B56B" w14:textId="0C9A3C7D" w:rsidR="00500149" w:rsidRDefault="00500149" w:rsidP="00F81D36">
      <w:pPr>
        <w:pStyle w:val="Firma"/>
        <w:jc w:val="both"/>
        <w:rPr>
          <w:noProof/>
          <w:color w:val="4A66AC" w:themeColor="accent1"/>
          <w:sz w:val="32"/>
          <w:szCs w:val="32"/>
          <w:lang w:val="it-IT"/>
        </w:rPr>
      </w:pPr>
    </w:p>
    <w:p w14:paraId="6977CB92" w14:textId="140F4215" w:rsidR="0052178B" w:rsidRPr="0052178B" w:rsidRDefault="0052178B" w:rsidP="00F81D36">
      <w:pPr>
        <w:pStyle w:val="Firma"/>
        <w:jc w:val="both"/>
        <w:rPr>
          <w:i/>
          <w:noProof/>
          <w:color w:val="auto"/>
          <w:sz w:val="32"/>
          <w:szCs w:val="32"/>
          <w:lang w:val="it-IT"/>
        </w:rPr>
      </w:pPr>
    </w:p>
    <w:sectPr w:rsidR="0052178B" w:rsidRPr="0052178B" w:rsidSect="004C6933">
      <w:pgSz w:w="11907" w:h="16839" w:code="9"/>
      <w:pgMar w:top="2520" w:right="1512" w:bottom="1800" w:left="1512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8AECA" w14:textId="77777777" w:rsidR="005C0A88" w:rsidRDefault="005C0A88">
      <w:pPr>
        <w:spacing w:after="0" w:line="240" w:lineRule="auto"/>
      </w:pPr>
      <w:r>
        <w:separator/>
      </w:r>
    </w:p>
  </w:endnote>
  <w:endnote w:type="continuationSeparator" w:id="0">
    <w:p w14:paraId="108613D4" w14:textId="77777777" w:rsidR="005C0A88" w:rsidRDefault="005C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5DE4" w14:textId="77777777" w:rsidR="005647FA" w:rsidRDefault="005647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B23FB" w14:textId="77777777" w:rsidR="005C0A88" w:rsidRDefault="005C0A88">
      <w:pPr>
        <w:spacing w:after="0" w:line="240" w:lineRule="auto"/>
      </w:pPr>
      <w:r>
        <w:separator/>
      </w:r>
    </w:p>
  </w:footnote>
  <w:footnote w:type="continuationSeparator" w:id="0">
    <w:p w14:paraId="43DAC2BF" w14:textId="77777777" w:rsidR="005C0A88" w:rsidRDefault="005C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8859" w14:textId="77777777" w:rsidR="005647FA" w:rsidRDefault="007F7C4A">
    <w:pPr>
      <w:pStyle w:val="Ombreggiaturaintestazione"/>
    </w:pPr>
    <w:r>
      <w:rPr>
        <w:rFonts w:ascii="Calibri" w:hAnsi="Calibri"/>
        <w:color w:val="FFFFFF"/>
      </w:rPr>
      <w:t>Sommario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C62B" w14:textId="77777777" w:rsidR="005647FA" w:rsidRPr="00A722F4" w:rsidRDefault="005647FA">
    <w:pPr>
      <w:pStyle w:val="Ombreggiatura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6E86C0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D0B1DE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Puntoelenco"/>
      <w:lvlText w:val="•"/>
      <w:lvlJc w:val="left"/>
      <w:pPr>
        <w:ind w:left="360" w:hanging="360"/>
      </w:pPr>
      <w:rPr>
        <w:rFonts w:ascii="Cambria" w:hAnsi="Cambria" w:hint="default"/>
        <w:color w:val="4A66AC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Relazioneannuale"/>
  </w:abstractNum>
  <w:abstractNum w:abstractNumId="11" w15:restartNumberingAfterBreak="0">
    <w:nsid w:val="1B6F205A"/>
    <w:multiLevelType w:val="multilevel"/>
    <w:tmpl w:val="9CA4ABB8"/>
    <w:styleLink w:val="Relazioneannua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30FED030"/>
    <w:lvl w:ilvl="0">
      <w:start w:val="1"/>
      <w:numFmt w:val="decimal"/>
      <w:pStyle w:val="Numeroelen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eroelenco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Numeroelenco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Numeroelenco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 w15:restartNumberingAfterBreak="0">
    <w:nsid w:val="3D8B4CFB"/>
    <w:multiLevelType w:val="hybridMultilevel"/>
    <w:tmpl w:val="D2849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168F6"/>
    <w:multiLevelType w:val="hybridMultilevel"/>
    <w:tmpl w:val="C46CEA84"/>
    <w:lvl w:ilvl="0" w:tplc="2CB2F828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6BFB"/>
    <w:multiLevelType w:val="hybridMultilevel"/>
    <w:tmpl w:val="514429F6"/>
    <w:lvl w:ilvl="0" w:tplc="423C7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7419027">
    <w:abstractNumId w:val="9"/>
  </w:num>
  <w:num w:numId="2" w16cid:durableId="1654721161">
    <w:abstractNumId w:val="7"/>
  </w:num>
  <w:num w:numId="3" w16cid:durableId="128790724">
    <w:abstractNumId w:val="6"/>
  </w:num>
  <w:num w:numId="4" w16cid:durableId="2120373891">
    <w:abstractNumId w:val="5"/>
  </w:num>
  <w:num w:numId="5" w16cid:durableId="1106147149">
    <w:abstractNumId w:val="4"/>
  </w:num>
  <w:num w:numId="6" w16cid:durableId="1752314620">
    <w:abstractNumId w:val="8"/>
  </w:num>
  <w:num w:numId="7" w16cid:durableId="852258934">
    <w:abstractNumId w:val="3"/>
  </w:num>
  <w:num w:numId="8" w16cid:durableId="301038970">
    <w:abstractNumId w:val="2"/>
  </w:num>
  <w:num w:numId="9" w16cid:durableId="889002975">
    <w:abstractNumId w:val="1"/>
  </w:num>
  <w:num w:numId="10" w16cid:durableId="369691653">
    <w:abstractNumId w:val="0"/>
  </w:num>
  <w:num w:numId="11" w16cid:durableId="737097868">
    <w:abstractNumId w:val="13"/>
  </w:num>
  <w:num w:numId="12" w16cid:durableId="841898044">
    <w:abstractNumId w:val="9"/>
    <w:lvlOverride w:ilvl="0">
      <w:startOverride w:val="1"/>
    </w:lvlOverride>
  </w:num>
  <w:num w:numId="13" w16cid:durableId="87360333">
    <w:abstractNumId w:val="9"/>
    <w:lvlOverride w:ilvl="0">
      <w:startOverride w:val="1"/>
    </w:lvlOverride>
  </w:num>
  <w:num w:numId="14" w16cid:durableId="1228804575">
    <w:abstractNumId w:val="9"/>
    <w:lvlOverride w:ilvl="0">
      <w:startOverride w:val="1"/>
    </w:lvlOverride>
  </w:num>
  <w:num w:numId="15" w16cid:durableId="116797929">
    <w:abstractNumId w:val="12"/>
  </w:num>
  <w:num w:numId="16" w16cid:durableId="1515414755">
    <w:abstractNumId w:val="18"/>
  </w:num>
  <w:num w:numId="17" w16cid:durableId="1797485103">
    <w:abstractNumId w:val="11"/>
  </w:num>
  <w:num w:numId="18" w16cid:durableId="1505245729">
    <w:abstractNumId w:val="10"/>
  </w:num>
  <w:num w:numId="19" w16cid:durableId="1753620290">
    <w:abstractNumId w:val="14"/>
  </w:num>
  <w:num w:numId="20" w16cid:durableId="270817380">
    <w:abstractNumId w:val="9"/>
  </w:num>
  <w:num w:numId="21" w16cid:durableId="607855992">
    <w:abstractNumId w:val="9"/>
  </w:num>
  <w:num w:numId="22" w16cid:durableId="1748527784">
    <w:abstractNumId w:val="9"/>
    <w:lvlOverride w:ilvl="0">
      <w:startOverride w:val="1"/>
    </w:lvlOverride>
  </w:num>
  <w:num w:numId="23" w16cid:durableId="509177391">
    <w:abstractNumId w:val="9"/>
    <w:lvlOverride w:ilvl="0">
      <w:startOverride w:val="1"/>
    </w:lvlOverride>
  </w:num>
  <w:num w:numId="24" w16cid:durableId="353924117">
    <w:abstractNumId w:val="16"/>
  </w:num>
  <w:num w:numId="25" w16cid:durableId="1027950569">
    <w:abstractNumId w:val="15"/>
  </w:num>
  <w:num w:numId="26" w16cid:durableId="3306457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88"/>
    <w:rsid w:val="00010439"/>
    <w:rsid w:val="00030AB8"/>
    <w:rsid w:val="000337DF"/>
    <w:rsid w:val="0006617C"/>
    <w:rsid w:val="00066237"/>
    <w:rsid w:val="00091E2D"/>
    <w:rsid w:val="000947A6"/>
    <w:rsid w:val="000963C2"/>
    <w:rsid w:val="000B30FC"/>
    <w:rsid w:val="000C0B86"/>
    <w:rsid w:val="0014217C"/>
    <w:rsid w:val="001439BD"/>
    <w:rsid w:val="001549FC"/>
    <w:rsid w:val="0020573D"/>
    <w:rsid w:val="00215868"/>
    <w:rsid w:val="0026506D"/>
    <w:rsid w:val="002844B5"/>
    <w:rsid w:val="002957F4"/>
    <w:rsid w:val="002B2D2F"/>
    <w:rsid w:val="002C4BCF"/>
    <w:rsid w:val="002C7DFB"/>
    <w:rsid w:val="002D7DEE"/>
    <w:rsid w:val="002E342B"/>
    <w:rsid w:val="0030018D"/>
    <w:rsid w:val="00313D12"/>
    <w:rsid w:val="0032618B"/>
    <w:rsid w:val="003479BB"/>
    <w:rsid w:val="003542C2"/>
    <w:rsid w:val="00355460"/>
    <w:rsid w:val="003D59BE"/>
    <w:rsid w:val="003F5FC2"/>
    <w:rsid w:val="003F7789"/>
    <w:rsid w:val="004161FB"/>
    <w:rsid w:val="00420F06"/>
    <w:rsid w:val="004615B2"/>
    <w:rsid w:val="00466DC5"/>
    <w:rsid w:val="00482D5C"/>
    <w:rsid w:val="0049582C"/>
    <w:rsid w:val="004C6933"/>
    <w:rsid w:val="004F4FD4"/>
    <w:rsid w:val="00500149"/>
    <w:rsid w:val="00504DB2"/>
    <w:rsid w:val="0052178B"/>
    <w:rsid w:val="005511B6"/>
    <w:rsid w:val="00551F06"/>
    <w:rsid w:val="005647FA"/>
    <w:rsid w:val="00567BDD"/>
    <w:rsid w:val="0058349D"/>
    <w:rsid w:val="005C0A88"/>
    <w:rsid w:val="005C6919"/>
    <w:rsid w:val="005D2354"/>
    <w:rsid w:val="00601E66"/>
    <w:rsid w:val="00615A74"/>
    <w:rsid w:val="0061763F"/>
    <w:rsid w:val="00617AD6"/>
    <w:rsid w:val="00623BFC"/>
    <w:rsid w:val="00631268"/>
    <w:rsid w:val="00632969"/>
    <w:rsid w:val="00637B2D"/>
    <w:rsid w:val="00644EC5"/>
    <w:rsid w:val="006450C5"/>
    <w:rsid w:val="00672ABD"/>
    <w:rsid w:val="006B5D02"/>
    <w:rsid w:val="006C7E4F"/>
    <w:rsid w:val="006E1F5F"/>
    <w:rsid w:val="006E79D1"/>
    <w:rsid w:val="0074235F"/>
    <w:rsid w:val="00763BBB"/>
    <w:rsid w:val="007721B2"/>
    <w:rsid w:val="007C2512"/>
    <w:rsid w:val="007F7C4A"/>
    <w:rsid w:val="00803F95"/>
    <w:rsid w:val="00811594"/>
    <w:rsid w:val="0081200D"/>
    <w:rsid w:val="008217C4"/>
    <w:rsid w:val="00862645"/>
    <w:rsid w:val="00880EF1"/>
    <w:rsid w:val="00881263"/>
    <w:rsid w:val="008913A7"/>
    <w:rsid w:val="0089171E"/>
    <w:rsid w:val="008C266F"/>
    <w:rsid w:val="008C2D5C"/>
    <w:rsid w:val="00900F1B"/>
    <w:rsid w:val="0090651E"/>
    <w:rsid w:val="00923A20"/>
    <w:rsid w:val="00964CB3"/>
    <w:rsid w:val="00990D42"/>
    <w:rsid w:val="009B6348"/>
    <w:rsid w:val="009C4029"/>
    <w:rsid w:val="009D2ACA"/>
    <w:rsid w:val="009E40C9"/>
    <w:rsid w:val="009F0A23"/>
    <w:rsid w:val="009F2792"/>
    <w:rsid w:val="00A1023F"/>
    <w:rsid w:val="00A34B4D"/>
    <w:rsid w:val="00A53B4B"/>
    <w:rsid w:val="00A722F4"/>
    <w:rsid w:val="00AB274F"/>
    <w:rsid w:val="00AB481A"/>
    <w:rsid w:val="00AE3467"/>
    <w:rsid w:val="00AE73AE"/>
    <w:rsid w:val="00B001C1"/>
    <w:rsid w:val="00B10747"/>
    <w:rsid w:val="00B92B7C"/>
    <w:rsid w:val="00BF114C"/>
    <w:rsid w:val="00C30CDB"/>
    <w:rsid w:val="00C502CC"/>
    <w:rsid w:val="00C56B30"/>
    <w:rsid w:val="00C64E77"/>
    <w:rsid w:val="00C96414"/>
    <w:rsid w:val="00CD2387"/>
    <w:rsid w:val="00CF391F"/>
    <w:rsid w:val="00D60264"/>
    <w:rsid w:val="00D6670F"/>
    <w:rsid w:val="00D8283F"/>
    <w:rsid w:val="00D8640C"/>
    <w:rsid w:val="00D87D8A"/>
    <w:rsid w:val="00DD0C89"/>
    <w:rsid w:val="00DE7D84"/>
    <w:rsid w:val="00E22C25"/>
    <w:rsid w:val="00E25529"/>
    <w:rsid w:val="00E2664F"/>
    <w:rsid w:val="00E84494"/>
    <w:rsid w:val="00E873EE"/>
    <w:rsid w:val="00EE4755"/>
    <w:rsid w:val="00EF28B2"/>
    <w:rsid w:val="00F01496"/>
    <w:rsid w:val="00F355D7"/>
    <w:rsid w:val="00F5131F"/>
    <w:rsid w:val="00F55C25"/>
    <w:rsid w:val="00F56C67"/>
    <w:rsid w:val="00F645D8"/>
    <w:rsid w:val="00F65AE1"/>
    <w:rsid w:val="00F81D36"/>
    <w:rsid w:val="00FA6DE3"/>
    <w:rsid w:val="00FB4AEA"/>
    <w:rsid w:val="00FC4A05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625F7B"/>
  <w15:docId w15:val="{83E8D75E-4AE9-428D-862E-E47A9CC6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iPriority="2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0F1B"/>
    <w:rPr>
      <w:kern w:val="20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00F1B"/>
    <w:pPr>
      <w:pageBreakBefore/>
      <w:spacing w:before="0" w:after="360" w:line="240" w:lineRule="auto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00F1B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374C80" w:themeColor="accent1" w:themeShade="BF"/>
      <w:sz w:val="24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00F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itolo4">
    <w:name w:val="heading 4"/>
    <w:basedOn w:val="Normale"/>
    <w:next w:val="Normale"/>
    <w:link w:val="Titolo4Carattere"/>
    <w:uiPriority w:val="18"/>
    <w:semiHidden/>
    <w:unhideWhenUsed/>
    <w:qFormat/>
    <w:rsid w:val="00900F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olo5">
    <w:name w:val="heading 5"/>
    <w:basedOn w:val="Normale"/>
    <w:next w:val="Normale"/>
    <w:link w:val="Titolo5Carattere"/>
    <w:uiPriority w:val="18"/>
    <w:semiHidden/>
    <w:unhideWhenUsed/>
    <w:qFormat/>
    <w:rsid w:val="00900F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18"/>
    <w:semiHidden/>
    <w:unhideWhenUsed/>
    <w:qFormat/>
    <w:rsid w:val="00900F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18"/>
    <w:semiHidden/>
    <w:unhideWhenUsed/>
    <w:qFormat/>
    <w:rsid w:val="00900F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18"/>
    <w:semiHidden/>
    <w:unhideWhenUsed/>
    <w:qFormat/>
    <w:rsid w:val="00900F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18"/>
    <w:semiHidden/>
    <w:unhideWhenUsed/>
    <w:qFormat/>
    <w:rsid w:val="00900F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F1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F1B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rsid w:val="00900F1B"/>
    <w:pPr>
      <w:pBdr>
        <w:top w:val="single" w:sz="4" w:space="6" w:color="90A1CF" w:themeColor="accent1" w:themeTint="99"/>
        <w:left w:val="single" w:sz="4" w:space="20" w:color="FFFFFF" w:themeColor="background1"/>
        <w:right w:val="single" w:sz="2" w:space="20" w:color="FFFFFF" w:themeColor="background1"/>
      </w:pBd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F1B"/>
    <w:rPr>
      <w:kern w:val="20"/>
    </w:rPr>
  </w:style>
  <w:style w:type="table" w:styleId="Grigliatabella">
    <w:name w:val="Table Grid"/>
    <w:basedOn w:val="Tabellanormale"/>
    <w:uiPriority w:val="59"/>
    <w:rsid w:val="0090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900F1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F1B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F1B"/>
    <w:rPr>
      <w:rFonts w:ascii="Tahoma" w:hAnsi="Tahoma" w:cs="Tahoma"/>
      <w:sz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00F1B"/>
    <w:rPr>
      <w:kern w:val="20"/>
      <w:sz w:val="3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0F1B"/>
    <w:rPr>
      <w:rFonts w:asciiTheme="majorHAnsi" w:eastAsiaTheme="majorEastAsia" w:hAnsiTheme="majorHAnsi" w:cstheme="majorBidi"/>
      <w:caps/>
      <w:color w:val="374C80" w:themeColor="accent1" w:themeShade="BF"/>
      <w:kern w:val="20"/>
      <w:sz w:val="24"/>
    </w:rPr>
  </w:style>
  <w:style w:type="character" w:styleId="Testosegnaposto">
    <w:name w:val="Placeholder Text"/>
    <w:basedOn w:val="Carpredefinitoparagrafo"/>
    <w:uiPriority w:val="99"/>
    <w:semiHidden/>
    <w:rsid w:val="00900F1B"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9"/>
    <w:unhideWhenUsed/>
    <w:qFormat/>
    <w:rsid w:val="00900F1B"/>
    <w:pPr>
      <w:spacing w:before="240" w:after="240"/>
      <w:ind w:left="720" w:right="720"/>
    </w:pPr>
    <w:rPr>
      <w:i/>
      <w:iCs/>
      <w:noProof/>
      <w:color w:val="4A66AC" w:themeColor="accent1"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9"/>
    <w:rsid w:val="00900F1B"/>
    <w:rPr>
      <w:i/>
      <w:iCs/>
      <w:noProof/>
      <w:color w:val="4A66AC" w:themeColor="accent1"/>
      <w:kern w:val="20"/>
      <w:sz w:val="2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900F1B"/>
  </w:style>
  <w:style w:type="paragraph" w:styleId="Testodelblocco">
    <w:name w:val="Block Text"/>
    <w:basedOn w:val="Normale"/>
    <w:uiPriority w:val="99"/>
    <w:semiHidden/>
    <w:unhideWhenUsed/>
    <w:rsid w:val="00900F1B"/>
    <w:pPr>
      <w:pBdr>
        <w:top w:val="single" w:sz="2" w:space="10" w:color="4A66AC" w:themeColor="accent1" w:frame="1"/>
        <w:left w:val="single" w:sz="2" w:space="10" w:color="4A66AC" w:themeColor="accent1" w:frame="1"/>
        <w:bottom w:val="single" w:sz="2" w:space="10" w:color="4A66AC" w:themeColor="accent1" w:frame="1"/>
        <w:right w:val="single" w:sz="2" w:space="10" w:color="4A66AC" w:themeColor="accent1" w:frame="1"/>
      </w:pBdr>
      <w:ind w:left="1152" w:right="1152"/>
    </w:pPr>
    <w:rPr>
      <w:i/>
      <w:iCs/>
      <w:color w:val="4A66AC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00F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0F1B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0F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0F1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00F1B"/>
    <w:pPr>
      <w:spacing w:after="120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00F1B"/>
    <w:rPr>
      <w:sz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900F1B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900F1B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00F1B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00F1B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900F1B"/>
    <w:pPr>
      <w:spacing w:after="2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900F1B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00F1B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00F1B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00F1B"/>
    <w:pPr>
      <w:spacing w:after="120"/>
      <w:ind w:left="360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00F1B"/>
    <w:rPr>
      <w:sz w:val="16"/>
    </w:rPr>
  </w:style>
  <w:style w:type="character" w:styleId="Titolodellibro">
    <w:name w:val="Book Title"/>
    <w:basedOn w:val="Carpredefinitoparagrafo"/>
    <w:uiPriority w:val="33"/>
    <w:semiHidden/>
    <w:unhideWhenUsed/>
    <w:rsid w:val="00900F1B"/>
    <w:rPr>
      <w:b/>
      <w:bCs/>
      <w:smallCap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00F1B"/>
    <w:pPr>
      <w:spacing w:line="240" w:lineRule="auto"/>
    </w:pPr>
    <w:rPr>
      <w:b/>
      <w:bCs/>
      <w:color w:val="4A66AC" w:themeColor="accent1"/>
      <w:sz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900F1B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900F1B"/>
  </w:style>
  <w:style w:type="table" w:customStyle="1" w:styleId="Grigliaacolori1">
    <w:name w:val="Griglia a colori1"/>
    <w:basedOn w:val="Tabellanormale"/>
    <w:uiPriority w:val="73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customStyle="1" w:styleId="Elencoacolori1">
    <w:name w:val="Elenco a colori1"/>
    <w:basedOn w:val="Tabellanormale"/>
    <w:uiPriority w:val="72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Sfondoacolori1">
    <w:name w:val="Sfondo a colori1"/>
    <w:basedOn w:val="Tabellanormale"/>
    <w:uiPriority w:val="71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900F1B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0F1B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0F1B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0F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0F1B"/>
    <w:rPr>
      <w:b/>
      <w:bCs/>
      <w:sz w:val="20"/>
    </w:rPr>
  </w:style>
  <w:style w:type="table" w:customStyle="1" w:styleId="Elencoscuro1">
    <w:name w:val="Elenco scuro1"/>
    <w:basedOn w:val="Tabellanormale"/>
    <w:uiPriority w:val="70"/>
    <w:rsid w:val="00900F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900F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900F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900F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900F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900F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900F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900F1B"/>
  </w:style>
  <w:style w:type="character" w:customStyle="1" w:styleId="DataCarattere">
    <w:name w:val="Data Carattere"/>
    <w:basedOn w:val="Carpredefinitoparagrafo"/>
    <w:link w:val="Data"/>
    <w:uiPriority w:val="99"/>
    <w:semiHidden/>
    <w:rsid w:val="00900F1B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00F1B"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00F1B"/>
    <w:rPr>
      <w:rFonts w:ascii="Tahoma" w:hAnsi="Tahoma" w:cs="Tahoma"/>
      <w:sz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900F1B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900F1B"/>
  </w:style>
  <w:style w:type="character" w:styleId="Enfasicorsivo">
    <w:name w:val="Emphasis"/>
    <w:basedOn w:val="Carpredefinitoparagrafo"/>
    <w:uiPriority w:val="20"/>
    <w:semiHidden/>
    <w:unhideWhenUsed/>
    <w:rsid w:val="00900F1B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0F1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00F1B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00F1B"/>
    <w:rPr>
      <w:sz w:val="20"/>
    </w:rPr>
  </w:style>
  <w:style w:type="paragraph" w:styleId="Indirizzodestinatario">
    <w:name w:val="envelope address"/>
    <w:basedOn w:val="Normale"/>
    <w:uiPriority w:val="99"/>
    <w:semiHidden/>
    <w:unhideWhenUsed/>
    <w:rsid w:val="00900F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Indirizzomittente">
    <w:name w:val="envelope return"/>
    <w:basedOn w:val="Normale"/>
    <w:uiPriority w:val="99"/>
    <w:semiHidden/>
    <w:unhideWhenUsed/>
    <w:rsid w:val="00900F1B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0F1B"/>
    <w:rPr>
      <w:color w:val="3EBBF0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0F1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F1B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F1B"/>
    <w:rPr>
      <w:sz w:val="20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0F1B"/>
    <w:rPr>
      <w:rFonts w:asciiTheme="majorHAnsi" w:eastAsiaTheme="majorEastAsia" w:hAnsiTheme="majorHAnsi" w:cstheme="majorBidi"/>
      <w:b/>
      <w:bCs/>
      <w:color w:val="4A66AC" w:themeColor="accent1"/>
      <w:kern w:val="20"/>
    </w:rPr>
  </w:style>
  <w:style w:type="character" w:customStyle="1" w:styleId="Titolo4Carattere">
    <w:name w:val="Titolo 4 Carattere"/>
    <w:basedOn w:val="Carpredefinitoparagrafo"/>
    <w:link w:val="Titolo4"/>
    <w:uiPriority w:val="18"/>
    <w:semiHidden/>
    <w:rsid w:val="00900F1B"/>
    <w:rPr>
      <w:rFonts w:asciiTheme="majorHAnsi" w:eastAsiaTheme="majorEastAsia" w:hAnsiTheme="majorHAnsi" w:cstheme="majorBidi"/>
      <w:b/>
      <w:bCs/>
      <w:i/>
      <w:iCs/>
      <w:color w:val="4A66AC" w:themeColor="accent1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18"/>
    <w:semiHidden/>
    <w:rsid w:val="00900F1B"/>
    <w:rPr>
      <w:rFonts w:asciiTheme="majorHAnsi" w:eastAsiaTheme="majorEastAsia" w:hAnsiTheme="majorHAnsi" w:cstheme="majorBidi"/>
      <w:color w:val="243255" w:themeColor="accent1" w:themeShade="7F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18"/>
    <w:semiHidden/>
    <w:rsid w:val="00900F1B"/>
    <w:rPr>
      <w:rFonts w:asciiTheme="majorHAnsi" w:eastAsiaTheme="majorEastAsia" w:hAnsiTheme="majorHAnsi" w:cstheme="majorBidi"/>
      <w:i/>
      <w:iCs/>
      <w:color w:val="243255" w:themeColor="accent1" w:themeShade="7F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18"/>
    <w:semiHidden/>
    <w:rsid w:val="00900F1B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18"/>
    <w:semiHidden/>
    <w:rsid w:val="00900F1B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18"/>
    <w:semiHidden/>
    <w:rsid w:val="00900F1B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AcronimoHTML">
    <w:name w:val="HTML Acronym"/>
    <w:basedOn w:val="Carpredefinitoparagrafo"/>
    <w:uiPriority w:val="99"/>
    <w:semiHidden/>
    <w:unhideWhenUsed/>
    <w:rsid w:val="00900F1B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900F1B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900F1B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900F1B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900F1B"/>
    <w:rPr>
      <w:rFonts w:ascii="Consolas" w:hAnsi="Consolas" w:cs="Consolas"/>
      <w:sz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900F1B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900F1B"/>
    <w:rPr>
      <w:rFonts w:ascii="Consolas" w:hAnsi="Consolas" w:cs="Consolas"/>
      <w:sz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00F1B"/>
    <w:pPr>
      <w:spacing w:after="0"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00F1B"/>
    <w:rPr>
      <w:rFonts w:ascii="Consolas" w:hAnsi="Consolas" w:cs="Consolas"/>
      <w:sz w:val="20"/>
    </w:rPr>
  </w:style>
  <w:style w:type="character" w:styleId="EsempioHTML">
    <w:name w:val="HTML Sample"/>
    <w:basedOn w:val="Carpredefinitoparagrafo"/>
    <w:uiPriority w:val="99"/>
    <w:semiHidden/>
    <w:unhideWhenUsed/>
    <w:rsid w:val="00900F1B"/>
    <w:rPr>
      <w:rFonts w:ascii="Consolas" w:hAnsi="Consolas" w:cs="Consolas"/>
      <w:sz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900F1B"/>
    <w:rPr>
      <w:rFonts w:ascii="Consolas" w:hAnsi="Consolas" w:cs="Consolas"/>
      <w:sz w:val="20"/>
    </w:rPr>
  </w:style>
  <w:style w:type="character" w:styleId="VariabileHTML">
    <w:name w:val="HTML Variable"/>
    <w:basedOn w:val="Carpredefinitoparagrafo"/>
    <w:uiPriority w:val="99"/>
    <w:semiHidden/>
    <w:unhideWhenUsed/>
    <w:rsid w:val="00900F1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00F1B"/>
    <w:rPr>
      <w:color w:val="9454C3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900F1B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900F1B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900F1B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900F1B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900F1B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900F1B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900F1B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900F1B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900F1B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900F1B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rsid w:val="00900F1B"/>
    <w:rPr>
      <w:b/>
      <w:bCs/>
      <w:i/>
      <w:iCs/>
      <w:color w:val="4A66AC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rsid w:val="00900F1B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900F1B"/>
    <w:rPr>
      <w:b/>
      <w:bCs/>
      <w:i/>
      <w:iCs/>
      <w:color w:val="4A66AC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rsid w:val="00900F1B"/>
    <w:rPr>
      <w:b/>
      <w:bCs/>
      <w:smallCaps/>
      <w:color w:val="629DD1" w:themeColor="accent2"/>
      <w:spacing w:val="5"/>
      <w:u w:val="single"/>
    </w:rPr>
  </w:style>
  <w:style w:type="table" w:customStyle="1" w:styleId="Grigliachiara1">
    <w:name w:val="Griglia chiara1"/>
    <w:basedOn w:val="Tabellanormale"/>
    <w:uiPriority w:val="62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customStyle="1" w:styleId="Elencochiaro1">
    <w:name w:val="Elenco chiaro1"/>
    <w:basedOn w:val="Tabellanormale"/>
    <w:uiPriority w:val="61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customStyle="1" w:styleId="Sfondochiaro1">
    <w:name w:val="Sfondo chiaro1"/>
    <w:basedOn w:val="Tabellanormale"/>
    <w:uiPriority w:val="60"/>
    <w:rsid w:val="00900F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00F1B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00F1B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900F1B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900F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900F1B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900F1B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00F1B"/>
  </w:style>
  <w:style w:type="paragraph" w:styleId="Elenco">
    <w:name w:val="List"/>
    <w:basedOn w:val="Normale"/>
    <w:uiPriority w:val="99"/>
    <w:semiHidden/>
    <w:unhideWhenUsed/>
    <w:rsid w:val="00900F1B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900F1B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900F1B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900F1B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900F1B"/>
    <w:pPr>
      <w:ind w:left="1800" w:hanging="360"/>
      <w:contextualSpacing/>
    </w:pPr>
  </w:style>
  <w:style w:type="paragraph" w:styleId="Puntoelenco">
    <w:name w:val="List Bullet"/>
    <w:basedOn w:val="Normale"/>
    <w:uiPriority w:val="1"/>
    <w:unhideWhenUsed/>
    <w:qFormat/>
    <w:rsid w:val="00900F1B"/>
    <w:pPr>
      <w:numPr>
        <w:numId w:val="1"/>
      </w:numPr>
      <w:spacing w:after="40"/>
    </w:pPr>
  </w:style>
  <w:style w:type="paragraph" w:styleId="Puntoelenco2">
    <w:name w:val="List Bullet 2"/>
    <w:basedOn w:val="Normale"/>
    <w:uiPriority w:val="99"/>
    <w:semiHidden/>
    <w:unhideWhenUsed/>
    <w:rsid w:val="00900F1B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900F1B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900F1B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900F1B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900F1B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900F1B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900F1B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900F1B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900F1B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1"/>
    <w:unhideWhenUsed/>
    <w:qFormat/>
    <w:rsid w:val="00900F1B"/>
    <w:pPr>
      <w:numPr>
        <w:numId w:val="19"/>
      </w:numPr>
      <w:contextualSpacing/>
    </w:pPr>
  </w:style>
  <w:style w:type="paragraph" w:styleId="Numeroelenco2">
    <w:name w:val="List Number 2"/>
    <w:basedOn w:val="Normale"/>
    <w:uiPriority w:val="1"/>
    <w:unhideWhenUsed/>
    <w:qFormat/>
    <w:rsid w:val="00900F1B"/>
    <w:pPr>
      <w:numPr>
        <w:ilvl w:val="1"/>
        <w:numId w:val="19"/>
      </w:numPr>
      <w:contextualSpacing/>
    </w:pPr>
  </w:style>
  <w:style w:type="paragraph" w:styleId="Numeroelenco3">
    <w:name w:val="List Number 3"/>
    <w:basedOn w:val="Normale"/>
    <w:uiPriority w:val="18"/>
    <w:unhideWhenUsed/>
    <w:qFormat/>
    <w:rsid w:val="00900F1B"/>
    <w:pPr>
      <w:numPr>
        <w:ilvl w:val="2"/>
        <w:numId w:val="19"/>
      </w:numPr>
      <w:contextualSpacing/>
    </w:pPr>
  </w:style>
  <w:style w:type="paragraph" w:styleId="Numeroelenco4">
    <w:name w:val="List Number 4"/>
    <w:basedOn w:val="Normale"/>
    <w:uiPriority w:val="18"/>
    <w:semiHidden/>
    <w:unhideWhenUsed/>
    <w:rsid w:val="00900F1B"/>
    <w:pPr>
      <w:numPr>
        <w:ilvl w:val="3"/>
        <w:numId w:val="19"/>
      </w:numPr>
      <w:contextualSpacing/>
    </w:pPr>
  </w:style>
  <w:style w:type="paragraph" w:styleId="Numeroelenco5">
    <w:name w:val="List Number 5"/>
    <w:basedOn w:val="Normale"/>
    <w:uiPriority w:val="18"/>
    <w:semiHidden/>
    <w:unhideWhenUsed/>
    <w:rsid w:val="00900F1B"/>
    <w:pPr>
      <w:numPr>
        <w:ilvl w:val="4"/>
        <w:numId w:val="19"/>
      </w:numPr>
      <w:contextualSpacing/>
    </w:pPr>
  </w:style>
  <w:style w:type="paragraph" w:styleId="Paragrafoelenco">
    <w:name w:val="List Paragraph"/>
    <w:basedOn w:val="Normale"/>
    <w:uiPriority w:val="34"/>
    <w:unhideWhenUsed/>
    <w:rsid w:val="00900F1B"/>
    <w:pPr>
      <w:ind w:left="720"/>
      <w:contextualSpacing/>
    </w:pPr>
  </w:style>
  <w:style w:type="paragraph" w:styleId="Testomacro">
    <w:name w:val="macro"/>
    <w:link w:val="TestomacroCarattere"/>
    <w:uiPriority w:val="99"/>
    <w:semiHidden/>
    <w:unhideWhenUsed/>
    <w:rsid w:val="00900F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900F1B"/>
    <w:rPr>
      <w:rFonts w:ascii="Consolas" w:hAnsi="Consolas" w:cs="Consolas"/>
      <w:sz w:val="20"/>
    </w:rPr>
  </w:style>
  <w:style w:type="table" w:customStyle="1" w:styleId="Grigliamedia11">
    <w:name w:val="Griglia media 11"/>
    <w:basedOn w:val="Tabellanormale"/>
    <w:uiPriority w:val="67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customStyle="1" w:styleId="Grigliamedia21">
    <w:name w:val="Griglia media 21"/>
    <w:basedOn w:val="Tabellanormale"/>
    <w:uiPriority w:val="68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gliamedia31">
    <w:name w:val="Griglia media 31"/>
    <w:basedOn w:val="Tabellanormale"/>
    <w:uiPriority w:val="69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customStyle="1" w:styleId="Elencomedio11">
    <w:name w:val="Elenco medio 11"/>
    <w:basedOn w:val="Tabellanormale"/>
    <w:uiPriority w:val="65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Elencomedio1-Colore11">
    <w:name w:val="Elenco medio 1 - Colore 11"/>
    <w:basedOn w:val="Tabellanormale"/>
    <w:uiPriority w:val="65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900F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customStyle="1" w:styleId="Elencomedio21">
    <w:name w:val="Elenco medio 21"/>
    <w:basedOn w:val="Tabellanormale"/>
    <w:uiPriority w:val="66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900F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fondomedio11">
    <w:name w:val="Sfondo medio 11"/>
    <w:basedOn w:val="Tabellanormale"/>
    <w:uiPriority w:val="63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900F1B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21">
    <w:name w:val="Sfondo medio 21"/>
    <w:basedOn w:val="Tabellanormale"/>
    <w:uiPriority w:val="64"/>
    <w:rsid w:val="00900F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fondomedio2-Colore11">
    <w:name w:val="Sfondo medio 2 - Colore 11"/>
    <w:basedOn w:val="Tabellanormale"/>
    <w:uiPriority w:val="64"/>
    <w:rsid w:val="00900F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900F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900F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900F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900F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900F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900F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900F1B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900F1B"/>
    <w:rPr>
      <w:rFonts w:ascii="Times New Roman" w:hAnsi="Times New Roman" w:cs="Times New Roman"/>
      <w:sz w:val="24"/>
    </w:rPr>
  </w:style>
  <w:style w:type="paragraph" w:styleId="Rientronormale">
    <w:name w:val="Normal Indent"/>
    <w:basedOn w:val="Normale"/>
    <w:uiPriority w:val="99"/>
    <w:semiHidden/>
    <w:unhideWhenUsed/>
    <w:rsid w:val="00900F1B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900F1B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900F1B"/>
  </w:style>
  <w:style w:type="character" w:styleId="Numeropagina">
    <w:name w:val="page number"/>
    <w:basedOn w:val="Carpredefinitoparagrafo"/>
    <w:uiPriority w:val="99"/>
    <w:semiHidden/>
    <w:unhideWhenUsed/>
    <w:rsid w:val="00900F1B"/>
  </w:style>
  <w:style w:type="paragraph" w:styleId="Testonormale">
    <w:name w:val="Plain Text"/>
    <w:basedOn w:val="Normale"/>
    <w:link w:val="TestonormaleCarattere"/>
    <w:uiPriority w:val="99"/>
    <w:semiHidden/>
    <w:unhideWhenUsed/>
    <w:rsid w:val="00900F1B"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00F1B"/>
    <w:rPr>
      <w:rFonts w:ascii="Consolas" w:hAnsi="Consolas" w:cs="Consolas"/>
      <w:sz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900F1B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900F1B"/>
  </w:style>
  <w:style w:type="paragraph" w:styleId="Firma">
    <w:name w:val="Signature"/>
    <w:basedOn w:val="Normale"/>
    <w:link w:val="FirmaCarattere"/>
    <w:uiPriority w:val="20"/>
    <w:unhideWhenUsed/>
    <w:qFormat/>
    <w:rsid w:val="00900F1B"/>
    <w:pPr>
      <w:spacing w:before="720" w:after="0" w:line="312" w:lineRule="auto"/>
      <w:contextualSpacing/>
    </w:pPr>
  </w:style>
  <w:style w:type="character" w:customStyle="1" w:styleId="FirmaCarattere">
    <w:name w:val="Firma Carattere"/>
    <w:basedOn w:val="Carpredefinitoparagrafo"/>
    <w:link w:val="Firma"/>
    <w:uiPriority w:val="20"/>
    <w:rsid w:val="00900F1B"/>
    <w:rPr>
      <w:kern w:val="20"/>
    </w:rPr>
  </w:style>
  <w:style w:type="character" w:styleId="Enfasigrassetto">
    <w:name w:val="Strong"/>
    <w:basedOn w:val="Carpredefinitoparagrafo"/>
    <w:uiPriority w:val="1"/>
    <w:unhideWhenUsed/>
    <w:qFormat/>
    <w:rsid w:val="00900F1B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9"/>
    <w:unhideWhenUsed/>
    <w:qFormat/>
    <w:rsid w:val="00900F1B"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4A66AC" w:themeColor="accent1"/>
      <w:sz w:val="56"/>
    </w:rPr>
  </w:style>
  <w:style w:type="character" w:customStyle="1" w:styleId="SottotitoloCarattere">
    <w:name w:val="Sottotitolo Carattere"/>
    <w:basedOn w:val="Carpredefinitoparagrafo"/>
    <w:link w:val="Sottotitolo"/>
    <w:uiPriority w:val="19"/>
    <w:rsid w:val="00900F1B"/>
    <w:rPr>
      <w:rFonts w:asciiTheme="majorHAnsi" w:eastAsiaTheme="majorEastAsia" w:hAnsiTheme="majorHAnsi" w:cstheme="majorBidi"/>
      <w:caps/>
      <w:color w:val="4A66AC" w:themeColor="accent1"/>
      <w:kern w:val="20"/>
      <w:sz w:val="56"/>
    </w:rPr>
  </w:style>
  <w:style w:type="character" w:styleId="Enfasidelicata">
    <w:name w:val="Subtle Emphasis"/>
    <w:basedOn w:val="Carpredefinitoparagrafo"/>
    <w:uiPriority w:val="19"/>
    <w:semiHidden/>
    <w:unhideWhenUsed/>
    <w:rsid w:val="00900F1B"/>
    <w:rPr>
      <w:i/>
      <w:iCs/>
      <w:color w:val="808080" w:themeColor="text1" w:themeTint="7F"/>
    </w:rPr>
  </w:style>
  <w:style w:type="character" w:styleId="Riferimentodelicato">
    <w:name w:val="Subtle Reference"/>
    <w:basedOn w:val="Carpredefinitoparagrafo"/>
    <w:uiPriority w:val="31"/>
    <w:semiHidden/>
    <w:unhideWhenUsed/>
    <w:rsid w:val="00900F1B"/>
    <w:rPr>
      <w:smallCaps/>
      <w:color w:val="629DD1" w:themeColor="accent2"/>
      <w:u w:val="single"/>
    </w:rPr>
  </w:style>
  <w:style w:type="table" w:styleId="Tabellaeffetti3D1">
    <w:name w:val="Table 3D effects 1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900F1B"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900F1B"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900F1B"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900F1B"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900F1B"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900F1B"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900F1B"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900F1B"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900F1B"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900F1B"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900F1B"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900F1B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900F1B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900F1B"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900F1B"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900F1B"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900F1B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900F1B"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9"/>
    <w:unhideWhenUsed/>
    <w:qFormat/>
    <w:rsid w:val="00900F1B"/>
    <w:pPr>
      <w:pBdr>
        <w:top w:val="single" w:sz="4" w:space="16" w:color="4A66AC" w:themeColor="accent1"/>
        <w:left w:val="single" w:sz="4" w:space="20" w:color="4A66AC" w:themeColor="accent1"/>
        <w:bottom w:val="single" w:sz="4" w:space="16" w:color="4A66AC" w:themeColor="accent1"/>
        <w:right w:val="single" w:sz="4" w:space="20" w:color="4A66AC" w:themeColor="accent1"/>
      </w:pBdr>
      <w:shd w:val="clear" w:color="auto" w:fill="4A66AC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</w:rPr>
  </w:style>
  <w:style w:type="character" w:customStyle="1" w:styleId="TitoloCarattere">
    <w:name w:val="Titolo Carattere"/>
    <w:basedOn w:val="Carpredefinitoparagrafo"/>
    <w:link w:val="Titolo"/>
    <w:uiPriority w:val="19"/>
    <w:rsid w:val="00900F1B"/>
    <w:rPr>
      <w:rFonts w:asciiTheme="majorHAnsi" w:eastAsiaTheme="majorEastAsia" w:hAnsiTheme="majorHAnsi" w:cstheme="majorBidi"/>
      <w:caps/>
      <w:color w:val="FFFFFF" w:themeColor="background1"/>
      <w:kern w:val="28"/>
      <w:sz w:val="72"/>
      <w:shd w:val="clear" w:color="auto" w:fill="4A66AC" w:themeFill="accent1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900F1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900F1B"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900F1B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900F1B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900F1B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900F1B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900F1B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900F1B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900F1B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900F1B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unhideWhenUsed/>
    <w:qFormat/>
    <w:rsid w:val="00900F1B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0F1B"/>
  </w:style>
  <w:style w:type="paragraph" w:customStyle="1" w:styleId="Intestazioniditabella">
    <w:name w:val="Intestazioni di tabella"/>
    <w:basedOn w:val="Normale"/>
    <w:uiPriority w:val="10"/>
    <w:qFormat/>
    <w:rsid w:val="00900F1B"/>
    <w:pPr>
      <w:keepNext/>
      <w:pBdr>
        <w:top w:val="single" w:sz="4" w:space="1" w:color="4A66AC" w:themeColor="accent1"/>
        <w:left w:val="single" w:sz="4" w:space="6" w:color="4A66AC" w:themeColor="accent1"/>
        <w:bottom w:val="single" w:sz="4" w:space="2" w:color="4A66AC" w:themeColor="accent1"/>
        <w:right w:val="single" w:sz="4" w:space="6" w:color="4A66AC" w:themeColor="accent1"/>
      </w:pBdr>
      <w:shd w:val="clear" w:color="auto" w:fill="4A66AC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Informazionisociet">
    <w:name w:val="Informazioni società"/>
    <w:basedOn w:val="Normale"/>
    <w:uiPriority w:val="2"/>
    <w:qFormat/>
    <w:rsid w:val="00900F1B"/>
    <w:pPr>
      <w:spacing w:after="40"/>
    </w:pPr>
  </w:style>
  <w:style w:type="table" w:customStyle="1" w:styleId="Tabellafinanziaria">
    <w:name w:val="Tabella finanziaria"/>
    <w:basedOn w:val="Tabellanormale"/>
    <w:uiPriority w:val="99"/>
    <w:rsid w:val="00900F1B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4A66AC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Relazioneannuale">
    <w:name w:val="Relazione annuale"/>
    <w:uiPriority w:val="99"/>
    <w:rsid w:val="00900F1B"/>
    <w:pPr>
      <w:numPr>
        <w:numId w:val="17"/>
      </w:numPr>
    </w:pPr>
  </w:style>
  <w:style w:type="paragraph" w:customStyle="1" w:styleId="Sunto">
    <w:name w:val="Sunto"/>
    <w:basedOn w:val="Normale"/>
    <w:uiPriority w:val="20"/>
    <w:qFormat/>
    <w:rsid w:val="00900F1B"/>
    <w:pPr>
      <w:spacing w:before="360" w:after="0" w:line="240" w:lineRule="auto"/>
      <w:ind w:left="432" w:right="1080"/>
    </w:pPr>
    <w:rPr>
      <w:i/>
      <w:iCs/>
      <w:color w:val="7F7F7F" w:themeColor="text1" w:themeTint="80"/>
      <w:sz w:val="28"/>
    </w:rPr>
  </w:style>
  <w:style w:type="paragraph" w:customStyle="1" w:styleId="Testotabella">
    <w:name w:val="Testo tabella"/>
    <w:basedOn w:val="Normale"/>
    <w:uiPriority w:val="10"/>
    <w:qFormat/>
    <w:rsid w:val="00900F1B"/>
    <w:pPr>
      <w:spacing w:before="60" w:after="60" w:line="240" w:lineRule="auto"/>
      <w:ind w:left="144" w:right="144"/>
    </w:pPr>
  </w:style>
  <w:style w:type="paragraph" w:customStyle="1" w:styleId="Intestazioneditabellainversa">
    <w:name w:val="Intestazione di tabella inversa"/>
    <w:basedOn w:val="Normale"/>
    <w:uiPriority w:val="10"/>
    <w:qFormat/>
    <w:rsid w:val="00900F1B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Ombreggiaturaintestazione">
    <w:name w:val="Ombreggiatura intestazione"/>
    <w:basedOn w:val="Normale"/>
    <w:uiPriority w:val="99"/>
    <w:qFormat/>
    <w:rsid w:val="00900F1B"/>
    <w:pPr>
      <w:pBdr>
        <w:top w:val="single" w:sz="2" w:space="6" w:color="4A66AC" w:themeColor="accent1"/>
        <w:left w:val="single" w:sz="2" w:space="20" w:color="4A66AC" w:themeColor="accent1"/>
        <w:bottom w:val="single" w:sz="2" w:space="6" w:color="4A66AC" w:themeColor="accent1"/>
        <w:right w:val="single" w:sz="2" w:space="20" w:color="4A66AC" w:themeColor="accent1"/>
      </w:pBdr>
      <w:shd w:val="clear" w:color="auto" w:fill="4A66AC" w:themeFill="accent1"/>
      <w:spacing w:after="0"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5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riniM.CONFSERVIZI\AppData\Roaming\Microsoft\Templates\Relazione%20annuale%20(con%20fotografia%20in%20copertina).dotx" TargetMode="External"/></Relationships>
</file>

<file path=word/theme/theme1.xml><?xml version="1.0" encoding="utf-8"?>
<a:theme xmlns:a="http://schemas.openxmlformats.org/drawingml/2006/main" name="Annual Report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65BDDE-3480-4226-83B4-FAD6A35703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7B9C6-103A-4B61-9D1E-CB5A9D5A5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Relazione annuale (con fotografia in copertina)</Template>
  <TotalTime>15</TotalTime>
  <Pages>10</Pages>
  <Words>643</Words>
  <Characters>3666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CONTO CONSUNTIVO 2024</vt:lpstr>
      <vt:lpstr>Relazione 
annuale</vt:lpstr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 CONSUNTIVO 2024</dc:title>
  <dc:creator>Manuela Furini</dc:creator>
  <cp:keywords/>
  <cp:lastModifiedBy>Manuela Furini</cp:lastModifiedBy>
  <cp:revision>4</cp:revision>
  <cp:lastPrinted>2025-05-22T07:33:00Z</cp:lastPrinted>
  <dcterms:created xsi:type="dcterms:W3CDTF">2025-05-19T08:22:00Z</dcterms:created>
  <dcterms:modified xsi:type="dcterms:W3CDTF">2025-05-22T07:50:00Z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